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6D724" w14:textId="2011314C" w:rsidR="00335252" w:rsidRDefault="00335252" w:rsidP="00335252">
      <w:pPr>
        <w:jc w:val="center"/>
        <w:rPr>
          <w:rFonts w:ascii="Arial" w:eastAsia="Times New Roman" w:hAnsi="Arial" w:cs="Arial"/>
          <w:b/>
          <w:bCs/>
          <w:color w:val="000000"/>
          <w:sz w:val="56"/>
          <w:szCs w:val="56"/>
          <w:lang w:val="en-GB"/>
        </w:rPr>
      </w:pPr>
      <w:bookmarkStart w:id="0" w:name="_GoBack"/>
      <w:bookmarkEnd w:id="0"/>
      <w:r>
        <w:rPr>
          <w:rFonts w:ascii="Arial" w:eastAsia="Times New Roman" w:hAnsi="Arial" w:cs="Arial"/>
          <w:b/>
          <w:bCs/>
          <w:color w:val="000000"/>
          <w:sz w:val="56"/>
          <w:szCs w:val="56"/>
          <w:lang w:val="en-GB"/>
        </w:rPr>
        <w:t>Strategic Flood Risk Assessment</w:t>
      </w:r>
    </w:p>
    <w:p w14:paraId="4E9CEE20" w14:textId="3386EDDD" w:rsidR="00463CDB" w:rsidRDefault="00463CDB"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(SFRA)</w:t>
      </w:r>
    </w:p>
    <w:p w14:paraId="6988550B" w14:textId="77777777" w:rsidR="00335252" w:rsidRDefault="00335252" w:rsidP="00335252">
      <w:pPr>
        <w:jc w:val="center"/>
        <w:rPr>
          <w:rFonts w:ascii="Times-Roman" w:hAnsi="Times-Roman"/>
          <w:color w:val="000000"/>
          <w:sz w:val="20"/>
          <w:szCs w:val="20"/>
        </w:rPr>
      </w:pPr>
    </w:p>
    <w:p w14:paraId="2E338673" w14:textId="77777777" w:rsidR="00335252" w:rsidRPr="00FF7A7C" w:rsidRDefault="00335252"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for</w:t>
      </w:r>
    </w:p>
    <w:p w14:paraId="36673803" w14:textId="77777777" w:rsidR="00335252" w:rsidRDefault="00335252" w:rsidP="00335252">
      <w:pPr>
        <w:jc w:val="center"/>
        <w:rPr>
          <w:rFonts w:ascii="Times-Roman" w:hAnsi="Times-Roman"/>
          <w:color w:val="000000"/>
          <w:sz w:val="20"/>
          <w:szCs w:val="20"/>
        </w:rPr>
      </w:pPr>
    </w:p>
    <w:p w14:paraId="30DC9592" w14:textId="3FFF7BAE" w:rsidR="00335252" w:rsidRPr="00F742C3" w:rsidRDefault="00751B49"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 xml:space="preserve">Proposed </w:t>
      </w:r>
      <w:r w:rsidR="00FD7D5B">
        <w:rPr>
          <w:rFonts w:ascii="Arial" w:eastAsia="Times New Roman" w:hAnsi="Arial" w:cs="Arial"/>
          <w:b/>
          <w:bCs/>
          <w:color w:val="000000"/>
          <w:sz w:val="56"/>
          <w:szCs w:val="56"/>
          <w:lang w:val="en-GB"/>
        </w:rPr>
        <w:t xml:space="preserve">Draft </w:t>
      </w:r>
      <w:r w:rsidRPr="00F742C3">
        <w:rPr>
          <w:rFonts w:ascii="Arial" w:eastAsia="Times New Roman" w:hAnsi="Arial" w:cs="Arial"/>
          <w:b/>
          <w:bCs/>
          <w:color w:val="000000"/>
          <w:sz w:val="56"/>
          <w:szCs w:val="56"/>
          <w:lang w:val="en-GB"/>
        </w:rPr>
        <w:t>Variation</w:t>
      </w:r>
      <w:r w:rsidR="00335252" w:rsidRPr="00F742C3">
        <w:rPr>
          <w:rFonts w:ascii="Arial" w:eastAsia="Times New Roman" w:hAnsi="Arial" w:cs="Arial"/>
          <w:b/>
          <w:bCs/>
          <w:color w:val="000000"/>
          <w:sz w:val="56"/>
          <w:szCs w:val="56"/>
          <w:lang w:val="en-GB"/>
        </w:rPr>
        <w:t xml:space="preserve"> </w:t>
      </w:r>
    </w:p>
    <w:p w14:paraId="1962CAA6" w14:textId="4B5C5072" w:rsidR="00335252" w:rsidRPr="001320EC" w:rsidRDefault="00504573"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 xml:space="preserve">(No. </w:t>
      </w:r>
      <w:r w:rsidR="00AB04AE">
        <w:rPr>
          <w:rFonts w:ascii="Arial" w:eastAsia="Times New Roman" w:hAnsi="Arial" w:cs="Arial"/>
          <w:b/>
          <w:bCs/>
          <w:sz w:val="56"/>
          <w:szCs w:val="56"/>
          <w:lang w:val="en-GB"/>
        </w:rPr>
        <w:t>3</w:t>
      </w:r>
      <w:r w:rsidR="00335252" w:rsidRPr="00995ACC">
        <w:rPr>
          <w:rFonts w:ascii="Arial" w:eastAsia="Times New Roman" w:hAnsi="Arial" w:cs="Arial"/>
          <w:b/>
          <w:bCs/>
          <w:sz w:val="56"/>
          <w:szCs w:val="56"/>
          <w:lang w:val="en-GB"/>
        </w:rPr>
        <w:t>)</w:t>
      </w:r>
    </w:p>
    <w:p w14:paraId="7E04F627" w14:textId="77777777" w:rsidR="00335252" w:rsidRPr="001320EC" w:rsidRDefault="00335252" w:rsidP="00335252">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br/>
        <w:t>of the</w:t>
      </w:r>
    </w:p>
    <w:p w14:paraId="1F642AAF" w14:textId="77777777" w:rsidR="00335252" w:rsidRPr="001320EC" w:rsidRDefault="00335252" w:rsidP="00335252">
      <w:pPr>
        <w:jc w:val="center"/>
        <w:rPr>
          <w:rFonts w:ascii="Arial" w:eastAsia="Times New Roman" w:hAnsi="Arial" w:cs="Arial"/>
          <w:b/>
          <w:bCs/>
          <w:color w:val="000000"/>
          <w:sz w:val="56"/>
          <w:szCs w:val="56"/>
          <w:lang w:val="en-GB"/>
        </w:rPr>
      </w:pPr>
    </w:p>
    <w:p w14:paraId="60C6406F" w14:textId="5414D904" w:rsidR="00335252" w:rsidRDefault="00335252" w:rsidP="00335252">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t>D</w:t>
      </w:r>
      <w:r w:rsidR="00504573">
        <w:rPr>
          <w:rFonts w:ascii="Arial" w:eastAsia="Times New Roman" w:hAnsi="Arial" w:cs="Arial"/>
          <w:b/>
          <w:bCs/>
          <w:color w:val="000000"/>
          <w:sz w:val="56"/>
          <w:szCs w:val="56"/>
          <w:lang w:val="en-GB"/>
        </w:rPr>
        <w:t>ublin City Development Plan</w:t>
      </w:r>
      <w:r w:rsidR="00504573">
        <w:rPr>
          <w:rFonts w:ascii="Arial" w:eastAsia="Times New Roman" w:hAnsi="Arial" w:cs="Arial"/>
          <w:b/>
          <w:bCs/>
          <w:color w:val="000000"/>
          <w:sz w:val="56"/>
          <w:szCs w:val="56"/>
          <w:lang w:val="en-GB"/>
        </w:rPr>
        <w:br/>
        <w:t>2022-2028</w:t>
      </w:r>
    </w:p>
    <w:p w14:paraId="3ED649A4" w14:textId="77777777" w:rsidR="00FD7D5B" w:rsidRPr="001320EC" w:rsidRDefault="00FD7D5B" w:rsidP="00335252">
      <w:pPr>
        <w:jc w:val="center"/>
        <w:rPr>
          <w:rFonts w:ascii="Arial" w:eastAsia="Times New Roman" w:hAnsi="Arial" w:cs="Arial"/>
          <w:sz w:val="56"/>
          <w:szCs w:val="56"/>
          <w:lang w:val="en-GB"/>
        </w:rPr>
      </w:pPr>
    </w:p>
    <w:p w14:paraId="3BB5441D" w14:textId="77777777" w:rsidR="00FD7D5B" w:rsidRPr="008E6067" w:rsidRDefault="00FD7D5B" w:rsidP="00FD7D5B">
      <w:pPr>
        <w:spacing w:after="200" w:line="240" w:lineRule="auto"/>
        <w:jc w:val="both"/>
        <w:rPr>
          <w:rFonts w:ascii="Arial" w:eastAsia="Calibri" w:hAnsi="Arial" w:cs="Arial"/>
          <w:bCs/>
          <w:sz w:val="36"/>
          <w:szCs w:val="36"/>
        </w:rPr>
      </w:pPr>
      <w:r w:rsidRPr="008E6067">
        <w:rPr>
          <w:rFonts w:ascii="Arial" w:eastAsia="Calibri" w:hAnsi="Arial" w:cs="Arial"/>
          <w:bCs/>
          <w:sz w:val="36"/>
          <w:szCs w:val="36"/>
        </w:rPr>
        <w:t xml:space="preserve">RE: </w:t>
      </w:r>
      <w:r w:rsidRPr="008E6067">
        <w:rPr>
          <w:rFonts w:ascii="Arial" w:eastAsia="Calibri" w:hAnsi="Arial" w:cs="Arial"/>
          <w:bCs/>
          <w:sz w:val="36"/>
          <w:szCs w:val="36"/>
        </w:rPr>
        <w:tab/>
        <w:t>Lands at</w:t>
      </w:r>
      <w:r w:rsidRPr="008E6067">
        <w:rPr>
          <w:rFonts w:ascii="Arial" w:eastAsia="Times New Roman" w:hAnsi="Arial" w:cs="Arial"/>
          <w:sz w:val="36"/>
          <w:szCs w:val="36"/>
          <w:lang w:eastAsia="en-IE"/>
        </w:rPr>
        <w:t xml:space="preserve"> Botany Weaving Mill Ltd, Emerald Square, Cork Street, Dublin 8 D08K752</w:t>
      </w:r>
    </w:p>
    <w:p w14:paraId="30A2B964" w14:textId="77777777" w:rsidR="008A375E" w:rsidRPr="0055601E" w:rsidRDefault="008A375E" w:rsidP="00723707">
      <w:pPr>
        <w:jc w:val="center"/>
        <w:rPr>
          <w:rFonts w:ascii="Arial" w:hAnsi="Arial" w:cs="Arial"/>
          <w:b/>
          <w:sz w:val="28"/>
          <w:szCs w:val="28"/>
        </w:rPr>
      </w:pPr>
    </w:p>
    <w:p w14:paraId="6DAF0DB6" w14:textId="77777777" w:rsidR="008A375E" w:rsidRPr="0055601E" w:rsidRDefault="008A375E" w:rsidP="00723707">
      <w:pPr>
        <w:jc w:val="center"/>
        <w:rPr>
          <w:rFonts w:ascii="Arial" w:hAnsi="Arial" w:cs="Arial"/>
          <w:b/>
          <w:sz w:val="28"/>
          <w:szCs w:val="28"/>
        </w:rPr>
      </w:pPr>
    </w:p>
    <w:p w14:paraId="6FADFDE5" w14:textId="4AFA9108" w:rsidR="008A375E" w:rsidRDefault="008A375E" w:rsidP="00723707">
      <w:pPr>
        <w:jc w:val="center"/>
        <w:rPr>
          <w:rFonts w:ascii="Arial" w:hAnsi="Arial" w:cs="Arial"/>
          <w:b/>
          <w:sz w:val="28"/>
          <w:szCs w:val="28"/>
        </w:rPr>
      </w:pPr>
    </w:p>
    <w:p w14:paraId="099ACA29" w14:textId="018F8C4D" w:rsidR="008E6067" w:rsidRDefault="008E6067" w:rsidP="00723707">
      <w:pPr>
        <w:jc w:val="center"/>
        <w:rPr>
          <w:rFonts w:ascii="Arial" w:hAnsi="Arial" w:cs="Arial"/>
          <w:b/>
          <w:sz w:val="28"/>
          <w:szCs w:val="28"/>
        </w:rPr>
      </w:pPr>
    </w:p>
    <w:p w14:paraId="7B06073D" w14:textId="77777777" w:rsidR="008E6067" w:rsidRPr="0055601E" w:rsidRDefault="008E6067" w:rsidP="00723707">
      <w:pPr>
        <w:jc w:val="center"/>
        <w:rPr>
          <w:rFonts w:ascii="Arial" w:hAnsi="Arial" w:cs="Arial"/>
          <w:b/>
          <w:sz w:val="28"/>
          <w:szCs w:val="28"/>
        </w:rPr>
      </w:pPr>
    </w:p>
    <w:p w14:paraId="00F220EC" w14:textId="77777777" w:rsidR="008A375E" w:rsidRPr="0055601E" w:rsidRDefault="008A375E" w:rsidP="00723707">
      <w:pPr>
        <w:jc w:val="center"/>
        <w:rPr>
          <w:rFonts w:ascii="Arial" w:hAnsi="Arial" w:cs="Arial"/>
          <w:b/>
          <w:sz w:val="28"/>
          <w:szCs w:val="28"/>
        </w:rPr>
      </w:pPr>
    </w:p>
    <w:p w14:paraId="6B064DEE" w14:textId="30CE0412" w:rsidR="00F742C3" w:rsidRPr="00515118" w:rsidRDefault="00515E08" w:rsidP="00F742C3">
      <w:pPr>
        <w:pStyle w:val="ListParagraph"/>
        <w:numPr>
          <w:ilvl w:val="0"/>
          <w:numId w:val="22"/>
        </w:numPr>
        <w:spacing w:after="0" w:line="360" w:lineRule="auto"/>
        <w:rPr>
          <w:rFonts w:ascii="Arial" w:hAnsi="Arial" w:cs="Arial"/>
          <w:b/>
          <w:bCs/>
          <w:color w:val="000000"/>
          <w:sz w:val="24"/>
          <w:szCs w:val="24"/>
        </w:rPr>
      </w:pPr>
      <w:r w:rsidRPr="00515118">
        <w:rPr>
          <w:rFonts w:ascii="Arial" w:hAnsi="Arial" w:cs="Arial"/>
          <w:b/>
          <w:bCs/>
          <w:color w:val="000000"/>
          <w:sz w:val="24"/>
          <w:szCs w:val="24"/>
        </w:rPr>
        <w:lastRenderedPageBreak/>
        <w:t xml:space="preserve">Introduction </w:t>
      </w:r>
    </w:p>
    <w:p w14:paraId="0A1AB144" w14:textId="31C1F776" w:rsidR="000A43AF" w:rsidRPr="00515118" w:rsidRDefault="002E340B" w:rsidP="001820DC">
      <w:pPr>
        <w:spacing w:after="0" w:line="276" w:lineRule="auto"/>
        <w:rPr>
          <w:rFonts w:ascii="Arial" w:hAnsi="Arial" w:cs="Arial"/>
          <w:sz w:val="24"/>
          <w:szCs w:val="24"/>
        </w:rPr>
      </w:pPr>
      <w:r w:rsidRPr="00515118">
        <w:rPr>
          <w:rFonts w:ascii="Arial" w:hAnsi="Arial" w:cs="Arial"/>
          <w:sz w:val="24"/>
          <w:szCs w:val="24"/>
        </w:rPr>
        <w:t>Dublin City Council has</w:t>
      </w:r>
      <w:r w:rsidR="006B701B" w:rsidRPr="00515118">
        <w:rPr>
          <w:rFonts w:ascii="Arial" w:hAnsi="Arial" w:cs="Arial"/>
          <w:sz w:val="24"/>
          <w:szCs w:val="24"/>
        </w:rPr>
        <w:t xml:space="preserve"> commenced the preparation of </w:t>
      </w:r>
      <w:r w:rsidRPr="00515118">
        <w:rPr>
          <w:rFonts w:ascii="Arial" w:hAnsi="Arial" w:cs="Arial"/>
          <w:sz w:val="24"/>
          <w:szCs w:val="24"/>
        </w:rPr>
        <w:t xml:space="preserve">proposed </w:t>
      </w:r>
      <w:r w:rsidR="00DA6441" w:rsidRPr="00515118">
        <w:rPr>
          <w:rFonts w:ascii="Arial" w:hAnsi="Arial" w:cs="Arial"/>
          <w:sz w:val="24"/>
          <w:szCs w:val="24"/>
        </w:rPr>
        <w:t xml:space="preserve">draft </w:t>
      </w:r>
      <w:r w:rsidR="00504573" w:rsidRPr="00515118">
        <w:rPr>
          <w:rFonts w:ascii="Arial" w:hAnsi="Arial" w:cs="Arial"/>
          <w:sz w:val="24"/>
          <w:szCs w:val="24"/>
        </w:rPr>
        <w:t xml:space="preserve">variation </w:t>
      </w:r>
      <w:r w:rsidR="00AB04AE">
        <w:rPr>
          <w:rFonts w:ascii="Arial" w:hAnsi="Arial" w:cs="Arial"/>
          <w:sz w:val="24"/>
          <w:szCs w:val="24"/>
        </w:rPr>
        <w:t>no. 3</w:t>
      </w:r>
      <w:r w:rsidR="006B701B" w:rsidRPr="00515118">
        <w:rPr>
          <w:rFonts w:ascii="Arial" w:hAnsi="Arial" w:cs="Arial"/>
          <w:sz w:val="24"/>
          <w:szCs w:val="24"/>
        </w:rPr>
        <w:t xml:space="preserve"> </w:t>
      </w:r>
      <w:r w:rsidR="001F01E7" w:rsidRPr="00515118">
        <w:rPr>
          <w:rFonts w:ascii="Arial" w:hAnsi="Arial" w:cs="Arial"/>
          <w:sz w:val="24"/>
          <w:szCs w:val="24"/>
        </w:rPr>
        <w:t>to change the zoning lands</w:t>
      </w:r>
      <w:r w:rsidR="002A532B" w:rsidRPr="00515118">
        <w:rPr>
          <w:rFonts w:ascii="Arial" w:hAnsi="Arial" w:cs="Arial"/>
          <w:sz w:val="24"/>
          <w:szCs w:val="24"/>
        </w:rPr>
        <w:t xml:space="preserve"> </w:t>
      </w:r>
      <w:r w:rsidR="00451B07" w:rsidRPr="00515118">
        <w:rPr>
          <w:rFonts w:ascii="Arial" w:hAnsi="Arial" w:cs="Arial"/>
          <w:sz w:val="24"/>
          <w:szCs w:val="24"/>
        </w:rPr>
        <w:t xml:space="preserve">located </w:t>
      </w:r>
      <w:r w:rsidR="002A532B" w:rsidRPr="00515118">
        <w:rPr>
          <w:rFonts w:ascii="Arial" w:hAnsi="Arial" w:cs="Arial"/>
          <w:sz w:val="24"/>
          <w:szCs w:val="24"/>
        </w:rPr>
        <w:t xml:space="preserve">at </w:t>
      </w:r>
      <w:r w:rsidR="00BC0815" w:rsidRPr="00515118">
        <w:rPr>
          <w:rFonts w:ascii="Arial" w:eastAsia="Times" w:hAnsi="Arial" w:cs="Arial"/>
          <w:sz w:val="24"/>
          <w:szCs w:val="24"/>
        </w:rPr>
        <w:t xml:space="preserve">Botany Weaving Mill, Emerald Square, Cork Street, </w:t>
      </w:r>
      <w:r w:rsidR="00451B07" w:rsidRPr="00515118">
        <w:rPr>
          <w:rFonts w:ascii="Arial" w:hAnsi="Arial" w:cs="Arial"/>
          <w:sz w:val="24"/>
          <w:szCs w:val="24"/>
        </w:rPr>
        <w:t>Dublin 8</w:t>
      </w:r>
      <w:r w:rsidR="00867A3B" w:rsidRPr="00515118">
        <w:rPr>
          <w:rFonts w:ascii="Arial" w:hAnsi="Arial" w:cs="Arial"/>
          <w:sz w:val="24"/>
          <w:szCs w:val="24"/>
        </w:rPr>
        <w:t xml:space="preserve"> from Z1 (Sustainable Residential Neighbourhoods)</w:t>
      </w:r>
      <w:r w:rsidR="00F742C3" w:rsidRPr="00515118">
        <w:rPr>
          <w:rFonts w:ascii="Arial" w:hAnsi="Arial" w:cs="Arial"/>
          <w:sz w:val="24"/>
          <w:szCs w:val="24"/>
        </w:rPr>
        <w:t xml:space="preserve"> to </w:t>
      </w:r>
      <w:r w:rsidR="001F01E7" w:rsidRPr="00515118">
        <w:rPr>
          <w:rFonts w:ascii="Arial" w:hAnsi="Arial" w:cs="Arial"/>
          <w:sz w:val="24"/>
          <w:szCs w:val="24"/>
        </w:rPr>
        <w:t>Z4</w:t>
      </w:r>
      <w:r w:rsidR="00F742C3" w:rsidRPr="00515118">
        <w:rPr>
          <w:rFonts w:ascii="Arial" w:hAnsi="Arial" w:cs="Arial"/>
          <w:sz w:val="24"/>
          <w:szCs w:val="24"/>
        </w:rPr>
        <w:t xml:space="preserve"> (</w:t>
      </w:r>
      <w:r w:rsidR="003A0D89" w:rsidRPr="00515118">
        <w:rPr>
          <w:rFonts w:ascii="Arial" w:hAnsi="Arial" w:cs="Arial"/>
          <w:sz w:val="24"/>
          <w:szCs w:val="24"/>
        </w:rPr>
        <w:t>Key Urban Villages and Urban Villages)</w:t>
      </w:r>
      <w:r w:rsidR="00F742C3" w:rsidRPr="00515118">
        <w:rPr>
          <w:rFonts w:ascii="Arial" w:hAnsi="Arial" w:cs="Arial"/>
          <w:sz w:val="24"/>
          <w:szCs w:val="24"/>
        </w:rPr>
        <w:t xml:space="preserve">. </w:t>
      </w:r>
      <w:r w:rsidR="007A0116" w:rsidRPr="00515118">
        <w:rPr>
          <w:rFonts w:ascii="Arial" w:hAnsi="Arial" w:cs="Arial"/>
          <w:sz w:val="24"/>
          <w:szCs w:val="24"/>
        </w:rPr>
        <w:t xml:space="preserve">The area of the </w:t>
      </w:r>
      <w:r w:rsidR="00DA6441" w:rsidRPr="00515118">
        <w:rPr>
          <w:rFonts w:ascii="Arial" w:hAnsi="Arial" w:cs="Arial"/>
          <w:sz w:val="24"/>
          <w:szCs w:val="24"/>
        </w:rPr>
        <w:t xml:space="preserve">proposed draft </w:t>
      </w:r>
      <w:r w:rsidR="00C71AC3" w:rsidRPr="00515118">
        <w:rPr>
          <w:rFonts w:ascii="Arial" w:hAnsi="Arial" w:cs="Arial"/>
          <w:sz w:val="24"/>
          <w:szCs w:val="24"/>
        </w:rPr>
        <w:t xml:space="preserve">variation rezoning </w:t>
      </w:r>
      <w:r w:rsidR="007A0116" w:rsidRPr="00515118">
        <w:rPr>
          <w:rFonts w:ascii="Arial" w:hAnsi="Arial" w:cs="Arial"/>
          <w:sz w:val="24"/>
          <w:szCs w:val="24"/>
        </w:rPr>
        <w:t xml:space="preserve">site is </w:t>
      </w:r>
      <w:r w:rsidR="001666D7" w:rsidRPr="00515118">
        <w:rPr>
          <w:rFonts w:ascii="Arial" w:hAnsi="Arial" w:cs="Arial"/>
          <w:sz w:val="24"/>
          <w:szCs w:val="24"/>
        </w:rPr>
        <w:t xml:space="preserve">approximately </w:t>
      </w:r>
      <w:r w:rsidR="00805C31" w:rsidRPr="00515118">
        <w:rPr>
          <w:rFonts w:ascii="Arial" w:hAnsi="Arial" w:cs="Arial"/>
          <w:sz w:val="24"/>
          <w:szCs w:val="24"/>
        </w:rPr>
        <w:t>0.4.</w:t>
      </w:r>
      <w:r w:rsidR="007A0116" w:rsidRPr="00515118">
        <w:rPr>
          <w:rFonts w:ascii="Arial" w:hAnsi="Arial" w:cs="Arial"/>
          <w:sz w:val="24"/>
          <w:szCs w:val="24"/>
        </w:rPr>
        <w:t xml:space="preserve"> ha and </w:t>
      </w:r>
      <w:r w:rsidR="00C71AC3" w:rsidRPr="00515118">
        <w:rPr>
          <w:rFonts w:ascii="Arial" w:hAnsi="Arial" w:cs="Arial"/>
          <w:sz w:val="24"/>
          <w:szCs w:val="24"/>
        </w:rPr>
        <w:t xml:space="preserve">is </w:t>
      </w:r>
      <w:r w:rsidR="007A0116" w:rsidRPr="00515118">
        <w:rPr>
          <w:rFonts w:ascii="Arial" w:hAnsi="Arial" w:cs="Arial"/>
          <w:sz w:val="24"/>
          <w:szCs w:val="24"/>
        </w:rPr>
        <w:t>d</w:t>
      </w:r>
      <w:r w:rsidR="007B030A" w:rsidRPr="00515118">
        <w:rPr>
          <w:rFonts w:ascii="Arial" w:hAnsi="Arial" w:cs="Arial"/>
          <w:sz w:val="24"/>
          <w:szCs w:val="24"/>
        </w:rPr>
        <w:t>elineated in red, identified in</w:t>
      </w:r>
      <w:r w:rsidR="0061280A" w:rsidRPr="00515118">
        <w:rPr>
          <w:rFonts w:ascii="Arial" w:hAnsi="Arial" w:cs="Arial"/>
          <w:sz w:val="24"/>
          <w:szCs w:val="24"/>
        </w:rPr>
        <w:t xml:space="preserve"> Figure 1 below.</w:t>
      </w:r>
      <w:r w:rsidR="00EC4A13" w:rsidRPr="00515118">
        <w:rPr>
          <w:rFonts w:ascii="Arial" w:hAnsi="Arial" w:cs="Arial"/>
          <w:sz w:val="24"/>
          <w:szCs w:val="24"/>
        </w:rPr>
        <w:t xml:space="preserve"> </w:t>
      </w:r>
    </w:p>
    <w:p w14:paraId="3CDDBEC6" w14:textId="18B65B9E" w:rsidR="00FC2811" w:rsidRPr="00515118" w:rsidRDefault="00FC2811" w:rsidP="001820DC">
      <w:pPr>
        <w:spacing w:after="0" w:line="276" w:lineRule="auto"/>
        <w:rPr>
          <w:rFonts w:ascii="Arial" w:hAnsi="Arial" w:cs="Arial"/>
          <w:sz w:val="24"/>
          <w:szCs w:val="24"/>
        </w:rPr>
      </w:pPr>
    </w:p>
    <w:p w14:paraId="0B65B44D" w14:textId="4EF7F8F4" w:rsidR="0027526B" w:rsidRPr="00515118" w:rsidRDefault="00BA04B4" w:rsidP="001820DC">
      <w:pPr>
        <w:spacing w:after="0" w:line="276" w:lineRule="auto"/>
        <w:rPr>
          <w:rFonts w:ascii="Arial" w:hAnsi="Arial" w:cs="Arial"/>
          <w:color w:val="000000"/>
          <w:sz w:val="24"/>
          <w:szCs w:val="24"/>
        </w:rPr>
      </w:pPr>
      <w:r w:rsidRPr="00515118">
        <w:rPr>
          <w:rFonts w:ascii="Arial" w:hAnsi="Arial" w:cs="Arial"/>
          <w:color w:val="000000"/>
          <w:sz w:val="24"/>
          <w:szCs w:val="24"/>
        </w:rPr>
        <w:t>The OPW is the lead agency for f</w:t>
      </w:r>
      <w:r w:rsidR="0027526B" w:rsidRPr="00515118">
        <w:rPr>
          <w:rFonts w:ascii="Arial" w:hAnsi="Arial" w:cs="Arial"/>
          <w:color w:val="000000"/>
          <w:sz w:val="24"/>
          <w:szCs w:val="24"/>
        </w:rPr>
        <w:t>lood risk management in Ireland, part of the Department of</w:t>
      </w:r>
      <w:r w:rsidR="00E26A22" w:rsidRPr="00515118">
        <w:rPr>
          <w:rFonts w:ascii="Arial" w:hAnsi="Arial" w:cs="Arial"/>
          <w:color w:val="000000"/>
          <w:sz w:val="24"/>
          <w:szCs w:val="24"/>
        </w:rPr>
        <w:t xml:space="preserve"> Finance</w:t>
      </w:r>
      <w:r w:rsidR="0027526B" w:rsidRPr="00515118">
        <w:rPr>
          <w:rFonts w:ascii="Arial" w:hAnsi="Arial" w:cs="Arial"/>
          <w:color w:val="000000"/>
          <w:sz w:val="24"/>
          <w:szCs w:val="24"/>
        </w:rPr>
        <w:t xml:space="preserve">. </w:t>
      </w:r>
      <w:r w:rsidRPr="00515118">
        <w:rPr>
          <w:rFonts w:ascii="Arial" w:hAnsi="Arial" w:cs="Arial"/>
          <w:color w:val="000000"/>
          <w:sz w:val="24"/>
          <w:szCs w:val="24"/>
        </w:rPr>
        <w:t xml:space="preserve"> The coordination and implementation of Government policy on the management of flood risk in Ireland is part of its responsibility. The European Communities (Assessment and Management of Flood Risks) Regulations 2010 (S.I. No. 122) identifies the Commissioners of Public Works as the ‘competent authority’ with overall responsibility for implementation of the Floods Directive 2007/60/EC. </w:t>
      </w:r>
    </w:p>
    <w:p w14:paraId="57C2AD23" w14:textId="77777777" w:rsidR="0027526B" w:rsidRPr="00515118" w:rsidRDefault="0027526B" w:rsidP="001820DC">
      <w:pPr>
        <w:spacing w:after="0" w:line="276" w:lineRule="auto"/>
        <w:rPr>
          <w:rFonts w:ascii="Arial" w:hAnsi="Arial" w:cs="Arial"/>
          <w:color w:val="000000"/>
          <w:sz w:val="24"/>
          <w:szCs w:val="24"/>
        </w:rPr>
      </w:pPr>
    </w:p>
    <w:p w14:paraId="6278F646" w14:textId="77777777" w:rsidR="0027526B" w:rsidRPr="00515118" w:rsidRDefault="0027526B" w:rsidP="001820DC">
      <w:pPr>
        <w:spacing w:after="0" w:line="276" w:lineRule="auto"/>
        <w:rPr>
          <w:rFonts w:ascii="Arial" w:hAnsi="Arial" w:cs="Arial"/>
          <w:sz w:val="24"/>
          <w:szCs w:val="24"/>
        </w:rPr>
      </w:pPr>
      <w:r w:rsidRPr="00515118">
        <w:rPr>
          <w:rFonts w:ascii="Arial" w:hAnsi="Arial" w:cs="Arial"/>
          <w:sz w:val="24"/>
          <w:szCs w:val="24"/>
        </w:rPr>
        <w:t>The CFRAM</w:t>
      </w:r>
      <w:r w:rsidR="00841600" w:rsidRPr="00515118">
        <w:rPr>
          <w:rFonts w:ascii="Arial" w:hAnsi="Arial" w:cs="Arial"/>
          <w:sz w:val="24"/>
          <w:szCs w:val="24"/>
        </w:rPr>
        <w:t xml:space="preserve"> (Catchment </w:t>
      </w:r>
      <w:r w:rsidR="00181289" w:rsidRPr="00515118">
        <w:rPr>
          <w:rFonts w:ascii="Arial" w:hAnsi="Arial" w:cs="Arial"/>
          <w:sz w:val="24"/>
          <w:szCs w:val="24"/>
        </w:rPr>
        <w:t>Flood Risk Assessment and</w:t>
      </w:r>
      <w:r w:rsidR="00841600" w:rsidRPr="00515118">
        <w:rPr>
          <w:rFonts w:ascii="Arial" w:hAnsi="Arial" w:cs="Arial"/>
          <w:sz w:val="24"/>
          <w:szCs w:val="24"/>
        </w:rPr>
        <w:t xml:space="preserve"> Management)</w:t>
      </w:r>
      <w:r w:rsidRPr="00515118">
        <w:rPr>
          <w:rFonts w:ascii="Arial" w:hAnsi="Arial" w:cs="Arial"/>
          <w:sz w:val="24"/>
          <w:szCs w:val="24"/>
        </w:rPr>
        <w:t xml:space="preserve"> Programme has been completed and implementation of the outputs from this work is underway. The EU Floods Directive requires Member States to review the PFRA</w:t>
      </w:r>
      <w:r w:rsidR="00181289" w:rsidRPr="00515118">
        <w:rPr>
          <w:rFonts w:ascii="Arial" w:hAnsi="Arial" w:cs="Arial"/>
          <w:sz w:val="24"/>
          <w:szCs w:val="24"/>
        </w:rPr>
        <w:t xml:space="preserve"> (Preliminary Flood Risk Assessment)</w:t>
      </w:r>
      <w:r w:rsidRPr="00515118">
        <w:rPr>
          <w:rFonts w:ascii="Arial" w:hAnsi="Arial" w:cs="Arial"/>
          <w:sz w:val="24"/>
          <w:szCs w:val="24"/>
        </w:rPr>
        <w:t xml:space="preserve">, the FRMPs </w:t>
      </w:r>
      <w:r w:rsidR="00D5762A" w:rsidRPr="00515118">
        <w:rPr>
          <w:rFonts w:ascii="Arial" w:hAnsi="Arial" w:cs="Arial"/>
          <w:sz w:val="24"/>
          <w:szCs w:val="24"/>
        </w:rPr>
        <w:t xml:space="preserve">(Flood Risk Management Plans) </w:t>
      </w:r>
      <w:r w:rsidRPr="00515118">
        <w:rPr>
          <w:rFonts w:ascii="Arial" w:hAnsi="Arial" w:cs="Arial"/>
          <w:sz w:val="24"/>
          <w:szCs w:val="24"/>
        </w:rPr>
        <w:t xml:space="preserve">and the flood maps on a six-yearly cycle. As part of the OPW’s commitment to carry out these reviews, the NIFM </w:t>
      </w:r>
      <w:r w:rsidR="00FB7B3C" w:rsidRPr="00515118">
        <w:rPr>
          <w:rFonts w:ascii="Arial" w:hAnsi="Arial" w:cs="Arial"/>
          <w:sz w:val="24"/>
          <w:szCs w:val="24"/>
        </w:rPr>
        <w:t xml:space="preserve">(National Indicative Fluvial Maps) </w:t>
      </w:r>
      <w:r w:rsidRPr="00515118">
        <w:rPr>
          <w:rFonts w:ascii="Arial" w:hAnsi="Arial" w:cs="Arial"/>
          <w:sz w:val="24"/>
          <w:szCs w:val="24"/>
        </w:rPr>
        <w:t>Programme was completed in 2019. The OPW continues to update predictive flood mapping to provide the best available flood risk information through the map review programme, where the criteria to trigger a review have been met.</w:t>
      </w:r>
    </w:p>
    <w:p w14:paraId="558CBE1C" w14:textId="77777777" w:rsidR="00BA04B4" w:rsidRPr="00515118" w:rsidRDefault="00BA04B4" w:rsidP="001820DC">
      <w:pPr>
        <w:spacing w:after="0" w:line="276" w:lineRule="auto"/>
        <w:rPr>
          <w:rFonts w:ascii="Arial" w:hAnsi="Arial" w:cs="Arial"/>
          <w:sz w:val="24"/>
          <w:szCs w:val="24"/>
        </w:rPr>
      </w:pPr>
    </w:p>
    <w:p w14:paraId="13661A7B" w14:textId="7AC94760" w:rsidR="000A43AF" w:rsidRPr="00515118" w:rsidRDefault="009E670E" w:rsidP="001820DC">
      <w:pPr>
        <w:spacing w:after="0" w:line="276" w:lineRule="auto"/>
        <w:rPr>
          <w:rFonts w:ascii="Arial" w:hAnsi="Arial" w:cs="Arial"/>
          <w:color w:val="000000"/>
          <w:sz w:val="24"/>
          <w:szCs w:val="24"/>
        </w:rPr>
      </w:pPr>
      <w:r w:rsidRPr="00515118">
        <w:rPr>
          <w:rFonts w:ascii="Arial" w:hAnsi="Arial" w:cs="Arial"/>
          <w:color w:val="000000"/>
          <w:sz w:val="24"/>
          <w:szCs w:val="24"/>
        </w:rPr>
        <w:t xml:space="preserve">As a </w:t>
      </w:r>
      <w:r w:rsidR="00DA6441" w:rsidRPr="00515118">
        <w:rPr>
          <w:rFonts w:ascii="Arial" w:hAnsi="Arial" w:cs="Arial"/>
          <w:color w:val="000000"/>
          <w:sz w:val="24"/>
          <w:szCs w:val="24"/>
        </w:rPr>
        <w:t xml:space="preserve">proposed draft </w:t>
      </w:r>
      <w:r w:rsidRPr="00515118">
        <w:rPr>
          <w:rFonts w:ascii="Arial" w:hAnsi="Arial" w:cs="Arial"/>
          <w:color w:val="000000"/>
          <w:sz w:val="24"/>
          <w:szCs w:val="24"/>
        </w:rPr>
        <w:t>variation to the D</w:t>
      </w:r>
      <w:r w:rsidR="00504573" w:rsidRPr="00515118">
        <w:rPr>
          <w:rFonts w:ascii="Arial" w:hAnsi="Arial" w:cs="Arial"/>
          <w:color w:val="000000"/>
          <w:sz w:val="24"/>
          <w:szCs w:val="24"/>
        </w:rPr>
        <w:t>ublin City Development Plan 2022 – 2028</w:t>
      </w:r>
      <w:r w:rsidRPr="00515118">
        <w:rPr>
          <w:rFonts w:ascii="Arial" w:hAnsi="Arial" w:cs="Arial"/>
          <w:color w:val="000000"/>
          <w:sz w:val="24"/>
          <w:szCs w:val="24"/>
        </w:rPr>
        <w:t>, t</w:t>
      </w:r>
      <w:r w:rsidR="0075641C" w:rsidRPr="00515118">
        <w:rPr>
          <w:rFonts w:ascii="Arial" w:hAnsi="Arial" w:cs="Arial"/>
          <w:color w:val="000000"/>
          <w:sz w:val="24"/>
          <w:szCs w:val="24"/>
        </w:rPr>
        <w:t xml:space="preserve">he preparation </w:t>
      </w:r>
      <w:r w:rsidR="00504573" w:rsidRPr="00515118">
        <w:rPr>
          <w:rFonts w:ascii="Arial" w:hAnsi="Arial" w:cs="Arial"/>
          <w:color w:val="000000"/>
          <w:sz w:val="24"/>
          <w:szCs w:val="24"/>
        </w:rPr>
        <w:t xml:space="preserve">of the </w:t>
      </w:r>
      <w:r w:rsidRPr="00515118">
        <w:rPr>
          <w:rFonts w:ascii="Arial" w:hAnsi="Arial" w:cs="Arial"/>
          <w:color w:val="000000"/>
          <w:sz w:val="24"/>
          <w:szCs w:val="24"/>
        </w:rPr>
        <w:t>documentation</w:t>
      </w:r>
      <w:r w:rsidR="00387E42" w:rsidRPr="00515118">
        <w:rPr>
          <w:rFonts w:ascii="Arial" w:hAnsi="Arial" w:cs="Arial"/>
          <w:color w:val="000000"/>
          <w:sz w:val="24"/>
          <w:szCs w:val="24"/>
        </w:rPr>
        <w:t>, apart from the principal variation report,</w:t>
      </w:r>
      <w:r w:rsidRPr="00515118">
        <w:rPr>
          <w:rFonts w:ascii="Arial" w:hAnsi="Arial" w:cs="Arial"/>
          <w:color w:val="000000"/>
          <w:sz w:val="24"/>
          <w:szCs w:val="24"/>
        </w:rPr>
        <w:t xml:space="preserve"> </w:t>
      </w:r>
      <w:r w:rsidR="0075641C" w:rsidRPr="00515118">
        <w:rPr>
          <w:rFonts w:ascii="Arial" w:hAnsi="Arial" w:cs="Arial"/>
          <w:color w:val="000000"/>
          <w:sz w:val="24"/>
          <w:szCs w:val="24"/>
        </w:rPr>
        <w:t>includes a Strategic Environmental Assessment (SEA) Screening</w:t>
      </w:r>
      <w:r w:rsidR="008E6067" w:rsidRPr="00515118">
        <w:rPr>
          <w:rFonts w:ascii="Arial" w:hAnsi="Arial" w:cs="Arial"/>
          <w:color w:val="000000"/>
          <w:sz w:val="24"/>
          <w:szCs w:val="24"/>
        </w:rPr>
        <w:t xml:space="preserve"> Report</w:t>
      </w:r>
      <w:r w:rsidR="0075641C" w:rsidRPr="00515118">
        <w:rPr>
          <w:rFonts w:ascii="Arial" w:hAnsi="Arial" w:cs="Arial"/>
          <w:color w:val="000000"/>
          <w:sz w:val="24"/>
          <w:szCs w:val="24"/>
        </w:rPr>
        <w:t>, an Appropriate Assessment (AA) Screening</w:t>
      </w:r>
      <w:r w:rsidR="008E6067" w:rsidRPr="00515118">
        <w:rPr>
          <w:rFonts w:ascii="Arial" w:hAnsi="Arial" w:cs="Arial"/>
          <w:color w:val="000000"/>
          <w:sz w:val="24"/>
          <w:szCs w:val="24"/>
        </w:rPr>
        <w:t xml:space="preserve"> Statement</w:t>
      </w:r>
      <w:r w:rsidR="0075641C" w:rsidRPr="00515118">
        <w:rPr>
          <w:rFonts w:ascii="Arial" w:hAnsi="Arial" w:cs="Arial"/>
          <w:color w:val="000000"/>
          <w:sz w:val="24"/>
          <w:szCs w:val="24"/>
        </w:rPr>
        <w:t xml:space="preserve"> and this document</w:t>
      </w:r>
      <w:r w:rsidRPr="00515118">
        <w:rPr>
          <w:rFonts w:ascii="Arial" w:hAnsi="Arial" w:cs="Arial"/>
          <w:color w:val="000000"/>
          <w:sz w:val="24"/>
          <w:szCs w:val="24"/>
        </w:rPr>
        <w:t>, which</w:t>
      </w:r>
      <w:r w:rsidR="0075641C" w:rsidRPr="00515118">
        <w:rPr>
          <w:rFonts w:ascii="Arial" w:hAnsi="Arial" w:cs="Arial"/>
          <w:color w:val="000000"/>
          <w:sz w:val="24"/>
          <w:szCs w:val="24"/>
        </w:rPr>
        <w:t xml:space="preserve"> represents the Strategic Flood Risk Assessment (SFRA)</w:t>
      </w:r>
      <w:r w:rsidRPr="00515118">
        <w:rPr>
          <w:rFonts w:ascii="Arial" w:hAnsi="Arial" w:cs="Arial"/>
          <w:color w:val="000000"/>
          <w:sz w:val="24"/>
          <w:szCs w:val="24"/>
        </w:rPr>
        <w:t xml:space="preserve"> </w:t>
      </w:r>
      <w:r w:rsidR="001820DC" w:rsidRPr="00515118">
        <w:rPr>
          <w:rFonts w:ascii="Arial" w:hAnsi="Arial" w:cs="Arial"/>
          <w:color w:val="000000"/>
          <w:sz w:val="24"/>
          <w:szCs w:val="24"/>
        </w:rPr>
        <w:t xml:space="preserve">statement </w:t>
      </w:r>
      <w:r w:rsidRPr="00515118">
        <w:rPr>
          <w:rFonts w:ascii="Arial" w:hAnsi="Arial" w:cs="Arial"/>
          <w:color w:val="000000"/>
          <w:sz w:val="24"/>
          <w:szCs w:val="24"/>
        </w:rPr>
        <w:t>of the variation</w:t>
      </w:r>
      <w:r w:rsidR="00D208D9" w:rsidRPr="00515118">
        <w:rPr>
          <w:rFonts w:ascii="Arial" w:hAnsi="Arial" w:cs="Arial"/>
          <w:color w:val="000000"/>
          <w:sz w:val="24"/>
          <w:szCs w:val="24"/>
        </w:rPr>
        <w:t xml:space="preserve"> site</w:t>
      </w:r>
      <w:r w:rsidR="00387E42" w:rsidRPr="00515118">
        <w:rPr>
          <w:rFonts w:ascii="Arial" w:hAnsi="Arial" w:cs="Arial"/>
          <w:color w:val="000000"/>
          <w:sz w:val="24"/>
          <w:szCs w:val="24"/>
        </w:rPr>
        <w:t>.</w:t>
      </w:r>
    </w:p>
    <w:p w14:paraId="4F12A026" w14:textId="77777777" w:rsidR="000A43AF" w:rsidRPr="00515118" w:rsidRDefault="000A43AF" w:rsidP="001820DC">
      <w:pPr>
        <w:spacing w:after="0" w:line="276" w:lineRule="auto"/>
        <w:rPr>
          <w:rFonts w:ascii="Arial" w:hAnsi="Arial" w:cs="Arial"/>
          <w:color w:val="000000"/>
          <w:sz w:val="24"/>
          <w:szCs w:val="24"/>
        </w:rPr>
      </w:pPr>
    </w:p>
    <w:p w14:paraId="1896A5E1" w14:textId="77777777" w:rsidR="000A43AF" w:rsidRPr="00515118" w:rsidRDefault="00A8150C" w:rsidP="001820DC">
      <w:pPr>
        <w:spacing w:after="0" w:line="276" w:lineRule="auto"/>
        <w:rPr>
          <w:rFonts w:ascii="Arial" w:hAnsi="Arial" w:cs="Arial"/>
          <w:color w:val="000000"/>
          <w:sz w:val="24"/>
          <w:szCs w:val="24"/>
        </w:rPr>
      </w:pPr>
      <w:r w:rsidRPr="00515118">
        <w:rPr>
          <w:rFonts w:ascii="Arial" w:hAnsi="Arial" w:cs="Arial"/>
          <w:color w:val="000000"/>
          <w:sz w:val="24"/>
          <w:szCs w:val="24"/>
        </w:rPr>
        <w:t>The SFRA</w:t>
      </w:r>
      <w:r w:rsidR="00055E43" w:rsidRPr="00515118">
        <w:rPr>
          <w:rFonts w:ascii="Arial" w:hAnsi="Arial" w:cs="Arial"/>
          <w:color w:val="000000"/>
          <w:sz w:val="24"/>
          <w:szCs w:val="24"/>
        </w:rPr>
        <w:t>,</w:t>
      </w:r>
      <w:r w:rsidRPr="00515118">
        <w:rPr>
          <w:rFonts w:ascii="Arial" w:hAnsi="Arial" w:cs="Arial"/>
          <w:color w:val="000000"/>
          <w:sz w:val="24"/>
          <w:szCs w:val="24"/>
        </w:rPr>
        <w:t xml:space="preserve"> prepared</w:t>
      </w:r>
      <w:r w:rsidR="009E670E" w:rsidRPr="00515118">
        <w:rPr>
          <w:rFonts w:ascii="Arial" w:hAnsi="Arial" w:cs="Arial"/>
          <w:color w:val="000000"/>
          <w:sz w:val="24"/>
          <w:szCs w:val="24"/>
        </w:rPr>
        <w:t xml:space="preserve"> as part of the </w:t>
      </w:r>
      <w:r w:rsidRPr="00515118">
        <w:rPr>
          <w:rFonts w:ascii="Arial" w:hAnsi="Arial" w:cs="Arial"/>
          <w:color w:val="000000"/>
          <w:sz w:val="24"/>
          <w:szCs w:val="24"/>
        </w:rPr>
        <w:t>Dublin City</w:t>
      </w:r>
      <w:r w:rsidR="009E670E" w:rsidRPr="00515118">
        <w:rPr>
          <w:rFonts w:ascii="Arial" w:hAnsi="Arial" w:cs="Arial"/>
          <w:color w:val="000000"/>
          <w:sz w:val="24"/>
          <w:szCs w:val="24"/>
        </w:rPr>
        <w:t xml:space="preserve"> </w:t>
      </w:r>
      <w:r w:rsidR="00504573" w:rsidRPr="00515118">
        <w:rPr>
          <w:rFonts w:ascii="Arial" w:hAnsi="Arial" w:cs="Arial"/>
          <w:color w:val="000000"/>
          <w:sz w:val="24"/>
          <w:szCs w:val="24"/>
        </w:rPr>
        <w:t>Development Plan (CDP) 2022 – 2028</w:t>
      </w:r>
      <w:r w:rsidRPr="00515118">
        <w:rPr>
          <w:rFonts w:ascii="Arial" w:hAnsi="Arial" w:cs="Arial"/>
          <w:color w:val="000000"/>
          <w:sz w:val="24"/>
          <w:szCs w:val="24"/>
        </w:rPr>
        <w:t xml:space="preserve"> </w:t>
      </w:r>
      <w:r w:rsidR="009E670E" w:rsidRPr="00515118">
        <w:rPr>
          <w:rFonts w:ascii="Arial" w:hAnsi="Arial" w:cs="Arial"/>
          <w:color w:val="000000"/>
          <w:sz w:val="24"/>
          <w:szCs w:val="24"/>
        </w:rPr>
        <w:t xml:space="preserve">and </w:t>
      </w:r>
      <w:r w:rsidR="007B030A" w:rsidRPr="00515118">
        <w:rPr>
          <w:rFonts w:ascii="Arial" w:hAnsi="Arial" w:cs="Arial"/>
          <w:color w:val="000000"/>
          <w:sz w:val="24"/>
          <w:szCs w:val="24"/>
        </w:rPr>
        <w:t xml:space="preserve">which </w:t>
      </w:r>
      <w:r w:rsidR="009E670E" w:rsidRPr="00515118">
        <w:rPr>
          <w:rFonts w:ascii="Arial" w:hAnsi="Arial" w:cs="Arial"/>
          <w:color w:val="000000"/>
          <w:sz w:val="24"/>
          <w:szCs w:val="24"/>
        </w:rPr>
        <w:t>informed the preparation of the CDP</w:t>
      </w:r>
      <w:r w:rsidR="00055E43" w:rsidRPr="00515118">
        <w:rPr>
          <w:rFonts w:ascii="Arial" w:hAnsi="Arial" w:cs="Arial"/>
          <w:color w:val="000000"/>
          <w:sz w:val="24"/>
          <w:szCs w:val="24"/>
        </w:rPr>
        <w:t>,</w:t>
      </w:r>
      <w:r w:rsidR="009E670E" w:rsidRPr="00515118">
        <w:rPr>
          <w:rFonts w:ascii="Arial" w:hAnsi="Arial" w:cs="Arial"/>
          <w:color w:val="000000"/>
          <w:sz w:val="24"/>
          <w:szCs w:val="24"/>
        </w:rPr>
        <w:t xml:space="preserve"> </w:t>
      </w:r>
      <w:r w:rsidR="00E00DB9" w:rsidRPr="00515118">
        <w:rPr>
          <w:rFonts w:ascii="Arial" w:hAnsi="Arial" w:cs="Arial"/>
          <w:color w:val="000000"/>
          <w:sz w:val="24"/>
          <w:szCs w:val="24"/>
        </w:rPr>
        <w:t xml:space="preserve">had regard to the </w:t>
      </w:r>
      <w:r w:rsidRPr="00515118">
        <w:rPr>
          <w:rFonts w:ascii="Arial" w:hAnsi="Arial" w:cs="Arial"/>
          <w:color w:val="000000"/>
          <w:sz w:val="24"/>
          <w:szCs w:val="24"/>
        </w:rPr>
        <w:t>DEHLG Guidelines for Planning Authorities (DEHLG &amp; OPW, 2009) on ‘</w:t>
      </w:r>
      <w:r w:rsidRPr="00515118">
        <w:rPr>
          <w:rFonts w:ascii="Arial" w:hAnsi="Arial" w:cs="Arial"/>
          <w:i/>
          <w:color w:val="000000"/>
          <w:sz w:val="24"/>
          <w:szCs w:val="24"/>
        </w:rPr>
        <w:t>The Planning S</w:t>
      </w:r>
      <w:r w:rsidR="009E670E" w:rsidRPr="00515118">
        <w:rPr>
          <w:rFonts w:ascii="Arial" w:hAnsi="Arial" w:cs="Arial"/>
          <w:i/>
          <w:color w:val="000000"/>
          <w:sz w:val="24"/>
          <w:szCs w:val="24"/>
        </w:rPr>
        <w:t>ystem and Flood Risk Management’</w:t>
      </w:r>
      <w:r w:rsidR="009E670E" w:rsidRPr="00515118">
        <w:rPr>
          <w:rFonts w:ascii="Arial" w:hAnsi="Arial" w:cs="Arial"/>
          <w:color w:val="000000"/>
          <w:sz w:val="24"/>
          <w:szCs w:val="24"/>
        </w:rPr>
        <w:t xml:space="preserve"> as amended by Circular Pl2/2014 together with </w:t>
      </w:r>
      <w:r w:rsidRPr="00515118">
        <w:rPr>
          <w:rFonts w:ascii="Arial" w:hAnsi="Arial" w:cs="Arial"/>
          <w:color w:val="000000"/>
          <w:sz w:val="24"/>
          <w:szCs w:val="24"/>
        </w:rPr>
        <w:t>Technical Appendices</w:t>
      </w:r>
      <w:r w:rsidR="009E670E" w:rsidRPr="00515118">
        <w:rPr>
          <w:rFonts w:ascii="Arial" w:hAnsi="Arial" w:cs="Arial"/>
          <w:color w:val="000000"/>
          <w:sz w:val="24"/>
          <w:szCs w:val="24"/>
        </w:rPr>
        <w:t xml:space="preserve">. </w:t>
      </w:r>
      <w:r w:rsidR="008366A5" w:rsidRPr="00515118">
        <w:rPr>
          <w:rFonts w:ascii="Arial" w:hAnsi="Arial" w:cs="Arial"/>
          <w:color w:val="000000"/>
          <w:sz w:val="24"/>
          <w:szCs w:val="24"/>
        </w:rPr>
        <w:t xml:space="preserve">These Guidelines (the 2009 Guidelines) </w:t>
      </w:r>
      <w:r w:rsidRPr="00515118">
        <w:rPr>
          <w:rFonts w:ascii="Arial" w:hAnsi="Arial" w:cs="Arial"/>
          <w:color w:val="000000"/>
          <w:sz w:val="24"/>
          <w:szCs w:val="24"/>
        </w:rPr>
        <w:t xml:space="preserve">were issued under Section 28 of the Planning and Development Act 2000 as amended, and require Planning Authorities to introduce flood risk assessment as an integral and leading element of Spatial Planning. </w:t>
      </w:r>
      <w:r w:rsidR="00055E43" w:rsidRPr="00515118">
        <w:rPr>
          <w:rFonts w:ascii="Arial" w:hAnsi="Arial" w:cs="Arial"/>
          <w:color w:val="000000"/>
          <w:sz w:val="24"/>
          <w:szCs w:val="24"/>
        </w:rPr>
        <w:t xml:space="preserve"> This requirement is also sought for var</w:t>
      </w:r>
      <w:r w:rsidR="009F3592" w:rsidRPr="00515118">
        <w:rPr>
          <w:rFonts w:ascii="Arial" w:hAnsi="Arial" w:cs="Arial"/>
          <w:color w:val="000000"/>
          <w:sz w:val="24"/>
          <w:szCs w:val="24"/>
        </w:rPr>
        <w:t>iations to any development plan, hence the prepa</w:t>
      </w:r>
      <w:r w:rsidR="004415CB" w:rsidRPr="00515118">
        <w:rPr>
          <w:rFonts w:ascii="Arial" w:hAnsi="Arial" w:cs="Arial"/>
          <w:color w:val="000000"/>
          <w:sz w:val="24"/>
          <w:szCs w:val="24"/>
        </w:rPr>
        <w:t>ra</w:t>
      </w:r>
      <w:r w:rsidR="009F3592" w:rsidRPr="00515118">
        <w:rPr>
          <w:rFonts w:ascii="Arial" w:hAnsi="Arial" w:cs="Arial"/>
          <w:color w:val="000000"/>
          <w:sz w:val="24"/>
          <w:szCs w:val="24"/>
        </w:rPr>
        <w:t>tio</w:t>
      </w:r>
      <w:r w:rsidR="00521A2C" w:rsidRPr="00515118">
        <w:rPr>
          <w:rFonts w:ascii="Arial" w:hAnsi="Arial" w:cs="Arial"/>
          <w:color w:val="000000"/>
          <w:sz w:val="24"/>
          <w:szCs w:val="24"/>
        </w:rPr>
        <w:t>n of this accompanying document to the proposed variation report.</w:t>
      </w:r>
    </w:p>
    <w:p w14:paraId="66665492" w14:textId="0331113F" w:rsidR="00BA04B4" w:rsidRPr="00515118" w:rsidRDefault="00BA04B4" w:rsidP="0032112D">
      <w:pPr>
        <w:spacing w:after="0" w:line="276" w:lineRule="auto"/>
        <w:rPr>
          <w:rFonts w:ascii="Arial" w:hAnsi="Arial" w:cs="Arial"/>
          <w:color w:val="000000"/>
          <w:sz w:val="24"/>
          <w:szCs w:val="24"/>
        </w:rPr>
      </w:pPr>
    </w:p>
    <w:p w14:paraId="36899C1D" w14:textId="77777777" w:rsidR="00DA6441" w:rsidRPr="00515118" w:rsidRDefault="009E670E" w:rsidP="0032112D">
      <w:pPr>
        <w:spacing w:after="0" w:line="276" w:lineRule="auto"/>
        <w:rPr>
          <w:rFonts w:ascii="Arial" w:hAnsi="Arial" w:cs="Arial"/>
          <w:sz w:val="24"/>
          <w:szCs w:val="24"/>
        </w:rPr>
      </w:pPr>
      <w:r w:rsidRPr="00515118">
        <w:rPr>
          <w:rFonts w:ascii="Arial" w:hAnsi="Arial" w:cs="Arial"/>
          <w:sz w:val="24"/>
          <w:szCs w:val="24"/>
        </w:rPr>
        <w:t xml:space="preserve">The </w:t>
      </w:r>
      <w:r w:rsidR="00A8150C" w:rsidRPr="00515118">
        <w:rPr>
          <w:rFonts w:ascii="Arial" w:hAnsi="Arial" w:cs="Arial"/>
          <w:sz w:val="24"/>
          <w:szCs w:val="24"/>
        </w:rPr>
        <w:t>Strategic Flood Risk Assessment (SFRA)</w:t>
      </w:r>
      <w:r w:rsidR="00C5365C" w:rsidRPr="00515118">
        <w:rPr>
          <w:rFonts w:ascii="Arial" w:hAnsi="Arial" w:cs="Arial"/>
          <w:sz w:val="24"/>
          <w:szCs w:val="24"/>
        </w:rPr>
        <w:t xml:space="preserve"> for the administrative area of Dublin City C</w:t>
      </w:r>
      <w:r w:rsidR="00387E42" w:rsidRPr="00515118">
        <w:rPr>
          <w:rFonts w:ascii="Arial" w:hAnsi="Arial" w:cs="Arial"/>
          <w:sz w:val="24"/>
          <w:szCs w:val="24"/>
        </w:rPr>
        <w:t>ouncil</w:t>
      </w:r>
      <w:r w:rsidR="00A8150C" w:rsidRPr="00515118">
        <w:rPr>
          <w:rFonts w:ascii="Arial" w:hAnsi="Arial" w:cs="Arial"/>
          <w:sz w:val="24"/>
          <w:szCs w:val="24"/>
        </w:rPr>
        <w:t xml:space="preserve"> </w:t>
      </w:r>
      <w:r w:rsidRPr="00515118">
        <w:rPr>
          <w:rFonts w:ascii="Arial" w:hAnsi="Arial" w:cs="Arial"/>
          <w:sz w:val="24"/>
          <w:szCs w:val="24"/>
        </w:rPr>
        <w:t xml:space="preserve">is </w:t>
      </w:r>
      <w:r w:rsidR="00C5365C" w:rsidRPr="00515118">
        <w:rPr>
          <w:rFonts w:ascii="Arial" w:hAnsi="Arial" w:cs="Arial"/>
          <w:sz w:val="24"/>
          <w:szCs w:val="24"/>
        </w:rPr>
        <w:t xml:space="preserve">captured under </w:t>
      </w:r>
      <w:r w:rsidRPr="00515118">
        <w:rPr>
          <w:rFonts w:ascii="Arial" w:hAnsi="Arial" w:cs="Arial"/>
          <w:sz w:val="24"/>
          <w:szCs w:val="24"/>
        </w:rPr>
        <w:t xml:space="preserve">Volume 7 </w:t>
      </w:r>
      <w:r w:rsidR="00C5365C" w:rsidRPr="00515118">
        <w:rPr>
          <w:rFonts w:ascii="Arial" w:hAnsi="Arial" w:cs="Arial"/>
          <w:sz w:val="24"/>
          <w:szCs w:val="24"/>
        </w:rPr>
        <w:t>to</w:t>
      </w:r>
      <w:r w:rsidRPr="00515118">
        <w:rPr>
          <w:rFonts w:ascii="Arial" w:hAnsi="Arial" w:cs="Arial"/>
          <w:sz w:val="24"/>
          <w:szCs w:val="24"/>
        </w:rPr>
        <w:t xml:space="preserve"> the C</w:t>
      </w:r>
      <w:r w:rsidR="00C5365C" w:rsidRPr="00515118">
        <w:rPr>
          <w:rFonts w:ascii="Arial" w:hAnsi="Arial" w:cs="Arial"/>
          <w:sz w:val="24"/>
          <w:szCs w:val="24"/>
        </w:rPr>
        <w:t xml:space="preserve">ity </w:t>
      </w:r>
      <w:r w:rsidRPr="00515118">
        <w:rPr>
          <w:rFonts w:ascii="Arial" w:hAnsi="Arial" w:cs="Arial"/>
          <w:sz w:val="24"/>
          <w:szCs w:val="24"/>
        </w:rPr>
        <w:t>D</w:t>
      </w:r>
      <w:r w:rsidR="00C5365C" w:rsidRPr="00515118">
        <w:rPr>
          <w:rFonts w:ascii="Arial" w:hAnsi="Arial" w:cs="Arial"/>
          <w:sz w:val="24"/>
          <w:szCs w:val="24"/>
        </w:rPr>
        <w:t xml:space="preserve">evelopment </w:t>
      </w:r>
      <w:r w:rsidRPr="00515118">
        <w:rPr>
          <w:rFonts w:ascii="Arial" w:hAnsi="Arial" w:cs="Arial"/>
          <w:sz w:val="24"/>
          <w:szCs w:val="24"/>
        </w:rPr>
        <w:t>P</w:t>
      </w:r>
      <w:r w:rsidR="00C5365C" w:rsidRPr="00515118">
        <w:rPr>
          <w:rFonts w:ascii="Arial" w:hAnsi="Arial" w:cs="Arial"/>
          <w:sz w:val="24"/>
          <w:szCs w:val="24"/>
        </w:rPr>
        <w:t>lan (CDP)</w:t>
      </w:r>
      <w:r w:rsidR="004415CB" w:rsidRPr="00515118">
        <w:rPr>
          <w:rFonts w:ascii="Arial" w:hAnsi="Arial" w:cs="Arial"/>
          <w:sz w:val="24"/>
          <w:szCs w:val="24"/>
        </w:rPr>
        <w:t xml:space="preserve"> 2022 - </w:t>
      </w:r>
      <w:r w:rsidR="004415CB" w:rsidRPr="00515118">
        <w:rPr>
          <w:rFonts w:ascii="Arial" w:hAnsi="Arial" w:cs="Arial"/>
          <w:sz w:val="24"/>
          <w:szCs w:val="24"/>
        </w:rPr>
        <w:lastRenderedPageBreak/>
        <w:t>2028</w:t>
      </w:r>
      <w:r w:rsidRPr="00515118">
        <w:rPr>
          <w:rFonts w:ascii="Arial" w:hAnsi="Arial" w:cs="Arial"/>
          <w:sz w:val="24"/>
          <w:szCs w:val="24"/>
        </w:rPr>
        <w:t>, with Chapter 9</w:t>
      </w:r>
      <w:r w:rsidR="00C4567C" w:rsidRPr="00515118">
        <w:rPr>
          <w:rFonts w:ascii="Arial" w:hAnsi="Arial" w:cs="Arial"/>
          <w:sz w:val="24"/>
          <w:szCs w:val="24"/>
        </w:rPr>
        <w:t xml:space="preserve"> (Sustainable Environmental Infrastructure</w:t>
      </w:r>
      <w:r w:rsidR="004415CB" w:rsidRPr="00515118">
        <w:rPr>
          <w:rFonts w:ascii="Arial" w:hAnsi="Arial" w:cs="Arial"/>
          <w:sz w:val="24"/>
          <w:szCs w:val="24"/>
        </w:rPr>
        <w:t xml:space="preserve"> and Flood Risk</w:t>
      </w:r>
      <w:r w:rsidR="00C4567C" w:rsidRPr="00515118">
        <w:rPr>
          <w:rFonts w:ascii="Arial" w:hAnsi="Arial" w:cs="Arial"/>
          <w:sz w:val="24"/>
          <w:szCs w:val="24"/>
        </w:rPr>
        <w:t>) of Volume 1, the Written Statement,</w:t>
      </w:r>
      <w:r w:rsidR="00E00DB9" w:rsidRPr="00515118">
        <w:rPr>
          <w:rFonts w:ascii="Arial" w:hAnsi="Arial" w:cs="Arial"/>
          <w:sz w:val="24"/>
          <w:szCs w:val="24"/>
        </w:rPr>
        <w:t xml:space="preserve"> of the CDP</w:t>
      </w:r>
      <w:r w:rsidRPr="00515118">
        <w:rPr>
          <w:rFonts w:ascii="Arial" w:hAnsi="Arial" w:cs="Arial"/>
          <w:sz w:val="24"/>
          <w:szCs w:val="24"/>
        </w:rPr>
        <w:t xml:space="preserve"> </w:t>
      </w:r>
      <w:r w:rsidR="00C4567C" w:rsidRPr="00515118">
        <w:rPr>
          <w:rFonts w:ascii="Arial" w:hAnsi="Arial" w:cs="Arial"/>
          <w:sz w:val="24"/>
          <w:szCs w:val="24"/>
        </w:rPr>
        <w:t>citing</w:t>
      </w:r>
      <w:r w:rsidRPr="00515118">
        <w:rPr>
          <w:rFonts w:ascii="Arial" w:hAnsi="Arial" w:cs="Arial"/>
          <w:sz w:val="24"/>
          <w:szCs w:val="24"/>
        </w:rPr>
        <w:t xml:space="preserve"> </w:t>
      </w:r>
      <w:r w:rsidR="00C4567C" w:rsidRPr="00515118">
        <w:rPr>
          <w:rFonts w:ascii="Arial" w:hAnsi="Arial" w:cs="Arial"/>
          <w:sz w:val="24"/>
          <w:szCs w:val="24"/>
        </w:rPr>
        <w:t>policies and objectiv</w:t>
      </w:r>
      <w:r w:rsidR="00C5365C" w:rsidRPr="00515118">
        <w:rPr>
          <w:rFonts w:ascii="Arial" w:hAnsi="Arial" w:cs="Arial"/>
          <w:sz w:val="24"/>
          <w:szCs w:val="24"/>
        </w:rPr>
        <w:t xml:space="preserve">es relating to Flood Management. </w:t>
      </w:r>
      <w:r w:rsidR="004415CB" w:rsidRPr="00515118">
        <w:rPr>
          <w:rFonts w:ascii="Arial" w:hAnsi="Arial" w:cs="Arial"/>
          <w:sz w:val="24"/>
          <w:szCs w:val="24"/>
        </w:rPr>
        <w:t xml:space="preserve"> This relevant documentation can be viewed here</w:t>
      </w:r>
      <w:r w:rsidR="005D1EEB" w:rsidRPr="00515118">
        <w:rPr>
          <w:rFonts w:ascii="Arial" w:hAnsi="Arial" w:cs="Arial"/>
          <w:sz w:val="24"/>
          <w:szCs w:val="24"/>
        </w:rPr>
        <w:t xml:space="preserve"> at:</w:t>
      </w:r>
      <w:r w:rsidR="004415CB" w:rsidRPr="00515118">
        <w:rPr>
          <w:rFonts w:ascii="Arial" w:hAnsi="Arial" w:cs="Arial"/>
          <w:sz w:val="24"/>
          <w:szCs w:val="24"/>
        </w:rPr>
        <w:t xml:space="preserve"> </w:t>
      </w:r>
    </w:p>
    <w:p w14:paraId="7EC748D7" w14:textId="3711878A" w:rsidR="009F3592" w:rsidRPr="00515118" w:rsidRDefault="007633BE" w:rsidP="0032112D">
      <w:pPr>
        <w:spacing w:after="0" w:line="276" w:lineRule="auto"/>
        <w:rPr>
          <w:rFonts w:ascii="Arial" w:hAnsi="Arial" w:cs="Arial"/>
          <w:sz w:val="24"/>
          <w:szCs w:val="24"/>
        </w:rPr>
      </w:pPr>
      <w:hyperlink r:id="rId8" w:history="1">
        <w:r w:rsidR="004415CB" w:rsidRPr="00515118">
          <w:rPr>
            <w:rStyle w:val="Hyperlink"/>
            <w:rFonts w:ascii="Arial" w:hAnsi="Arial" w:cs="Arial"/>
            <w:sz w:val="24"/>
            <w:szCs w:val="24"/>
          </w:rPr>
          <w:t>https://www.dublincity.ie/residential/planning/strategic-planning/dublin-city-development-plan/development-plan-2022-2028</w:t>
        </w:r>
      </w:hyperlink>
    </w:p>
    <w:p w14:paraId="3E425E36" w14:textId="77777777" w:rsidR="009F3592" w:rsidRPr="00515118" w:rsidRDefault="009F3592" w:rsidP="0032112D">
      <w:pPr>
        <w:spacing w:after="0" w:line="276" w:lineRule="auto"/>
        <w:rPr>
          <w:rFonts w:ascii="Arial" w:hAnsi="Arial" w:cs="Arial"/>
          <w:sz w:val="24"/>
          <w:szCs w:val="24"/>
        </w:rPr>
      </w:pPr>
    </w:p>
    <w:p w14:paraId="13250C12" w14:textId="300E06D3" w:rsidR="00A8150C" w:rsidRPr="00515118" w:rsidRDefault="00B7031D" w:rsidP="0032112D">
      <w:pPr>
        <w:spacing w:after="0" w:line="276" w:lineRule="auto"/>
        <w:rPr>
          <w:rFonts w:ascii="Arial" w:hAnsi="Arial" w:cs="Arial"/>
          <w:sz w:val="24"/>
          <w:szCs w:val="24"/>
        </w:rPr>
      </w:pPr>
      <w:r w:rsidRPr="00515118">
        <w:rPr>
          <w:rFonts w:ascii="Arial" w:hAnsi="Arial" w:cs="Arial"/>
          <w:sz w:val="24"/>
          <w:szCs w:val="24"/>
        </w:rPr>
        <w:t xml:space="preserve">Any </w:t>
      </w:r>
      <w:r w:rsidR="007628BD" w:rsidRPr="00515118">
        <w:rPr>
          <w:rFonts w:ascii="Arial" w:hAnsi="Arial" w:cs="Arial"/>
          <w:sz w:val="24"/>
          <w:szCs w:val="24"/>
        </w:rPr>
        <w:t>planning application ar</w:t>
      </w:r>
      <w:r w:rsidR="00C5365C" w:rsidRPr="00515118">
        <w:rPr>
          <w:rFonts w:ascii="Arial" w:hAnsi="Arial" w:cs="Arial"/>
          <w:sz w:val="24"/>
          <w:szCs w:val="24"/>
        </w:rPr>
        <w:t>i</w:t>
      </w:r>
      <w:r w:rsidR="007628BD" w:rsidRPr="00515118">
        <w:rPr>
          <w:rFonts w:ascii="Arial" w:hAnsi="Arial" w:cs="Arial"/>
          <w:sz w:val="24"/>
          <w:szCs w:val="24"/>
        </w:rPr>
        <w:t>sing f</w:t>
      </w:r>
      <w:r w:rsidRPr="00515118">
        <w:rPr>
          <w:rFonts w:ascii="Arial" w:hAnsi="Arial" w:cs="Arial"/>
          <w:sz w:val="24"/>
          <w:szCs w:val="24"/>
        </w:rPr>
        <w:t>r</w:t>
      </w:r>
      <w:r w:rsidR="007628BD" w:rsidRPr="00515118">
        <w:rPr>
          <w:rFonts w:ascii="Arial" w:hAnsi="Arial" w:cs="Arial"/>
          <w:sz w:val="24"/>
          <w:szCs w:val="24"/>
        </w:rPr>
        <w:t>o</w:t>
      </w:r>
      <w:r w:rsidRPr="00515118">
        <w:rPr>
          <w:rFonts w:ascii="Arial" w:hAnsi="Arial" w:cs="Arial"/>
          <w:sz w:val="24"/>
          <w:szCs w:val="24"/>
        </w:rPr>
        <w:t>m this</w:t>
      </w:r>
      <w:r w:rsidR="00C5365C" w:rsidRPr="00515118">
        <w:rPr>
          <w:rFonts w:ascii="Arial" w:hAnsi="Arial" w:cs="Arial"/>
          <w:sz w:val="24"/>
          <w:szCs w:val="24"/>
        </w:rPr>
        <w:t xml:space="preserve"> proposed </w:t>
      </w:r>
      <w:r w:rsidR="00DA6441" w:rsidRPr="00515118">
        <w:rPr>
          <w:rFonts w:ascii="Arial" w:hAnsi="Arial" w:cs="Arial"/>
          <w:sz w:val="24"/>
          <w:szCs w:val="24"/>
        </w:rPr>
        <w:t xml:space="preserve">draft </w:t>
      </w:r>
      <w:r w:rsidRPr="00515118">
        <w:rPr>
          <w:rFonts w:ascii="Arial" w:hAnsi="Arial" w:cs="Arial"/>
          <w:sz w:val="24"/>
          <w:szCs w:val="24"/>
        </w:rPr>
        <w:t xml:space="preserve">variation </w:t>
      </w:r>
      <w:r w:rsidR="00AB04AE">
        <w:rPr>
          <w:rFonts w:ascii="Arial" w:hAnsi="Arial" w:cs="Arial"/>
          <w:sz w:val="24"/>
          <w:szCs w:val="24"/>
        </w:rPr>
        <w:t>no. 3</w:t>
      </w:r>
      <w:r w:rsidR="000E4B30" w:rsidRPr="00515118">
        <w:rPr>
          <w:rFonts w:ascii="Arial" w:hAnsi="Arial" w:cs="Arial"/>
          <w:sz w:val="24"/>
          <w:szCs w:val="24"/>
        </w:rPr>
        <w:t xml:space="preserve"> </w:t>
      </w:r>
      <w:r w:rsidR="00A8150C" w:rsidRPr="00515118">
        <w:rPr>
          <w:rFonts w:ascii="Arial" w:hAnsi="Arial" w:cs="Arial"/>
          <w:sz w:val="24"/>
          <w:szCs w:val="24"/>
        </w:rPr>
        <w:t xml:space="preserve">will be required to comply with the flood risk management </w:t>
      </w:r>
      <w:r w:rsidR="002B03FF" w:rsidRPr="00515118">
        <w:rPr>
          <w:rFonts w:ascii="Arial" w:hAnsi="Arial" w:cs="Arial"/>
          <w:sz w:val="24"/>
          <w:szCs w:val="24"/>
        </w:rPr>
        <w:t xml:space="preserve">and surface water management </w:t>
      </w:r>
      <w:r w:rsidR="00A8150C" w:rsidRPr="00515118">
        <w:rPr>
          <w:rFonts w:ascii="Arial" w:hAnsi="Arial" w:cs="Arial"/>
          <w:sz w:val="24"/>
          <w:szCs w:val="24"/>
        </w:rPr>
        <w:t xml:space="preserve">provisions </w:t>
      </w:r>
      <w:r w:rsidR="00C5365C" w:rsidRPr="00515118">
        <w:rPr>
          <w:rFonts w:ascii="Arial" w:hAnsi="Arial" w:cs="Arial"/>
          <w:sz w:val="24"/>
          <w:szCs w:val="24"/>
        </w:rPr>
        <w:t>of the D</w:t>
      </w:r>
      <w:r w:rsidR="00504573" w:rsidRPr="00515118">
        <w:rPr>
          <w:rFonts w:ascii="Arial" w:hAnsi="Arial" w:cs="Arial"/>
          <w:sz w:val="24"/>
          <w:szCs w:val="24"/>
        </w:rPr>
        <w:t>ublin City Development Plan 2022 – 2028</w:t>
      </w:r>
      <w:r w:rsidR="00C5365C" w:rsidRPr="00515118">
        <w:rPr>
          <w:rFonts w:ascii="Arial" w:hAnsi="Arial" w:cs="Arial"/>
          <w:sz w:val="24"/>
          <w:szCs w:val="24"/>
        </w:rPr>
        <w:t>.</w:t>
      </w:r>
    </w:p>
    <w:p w14:paraId="6DEB3271" w14:textId="4E6E99E1" w:rsidR="00FE6670" w:rsidRDefault="00FE6670" w:rsidP="0032112D">
      <w:pPr>
        <w:spacing w:after="0" w:line="276" w:lineRule="auto"/>
        <w:rPr>
          <w:rFonts w:ascii="Arial" w:hAnsi="Arial" w:cs="Arial"/>
        </w:rPr>
      </w:pPr>
    </w:p>
    <w:p w14:paraId="0133DF08" w14:textId="31B9A402" w:rsidR="00F857D5" w:rsidRPr="00F857D5" w:rsidRDefault="00F857D5" w:rsidP="00F857D5">
      <w:pPr>
        <w:spacing w:after="200" w:line="276" w:lineRule="auto"/>
        <w:jc w:val="both"/>
        <w:rPr>
          <w:rFonts w:ascii="Arial" w:eastAsia="Calibri" w:hAnsi="Arial" w:cs="Arial"/>
          <w:b/>
          <w:bCs/>
          <w:sz w:val="24"/>
          <w:szCs w:val="24"/>
          <w:lang w:val="en-US"/>
        </w:rPr>
      </w:pPr>
      <w:r w:rsidRPr="00F857D5">
        <w:rPr>
          <w:rFonts w:ascii="Arial" w:eastAsia="Calibri" w:hAnsi="Arial" w:cs="Arial"/>
          <w:b/>
          <w:bCs/>
          <w:sz w:val="24"/>
          <w:szCs w:val="24"/>
          <w:lang w:val="en-US"/>
        </w:rPr>
        <w:t>1</w:t>
      </w:r>
      <w:r w:rsidR="00AB5EB7">
        <w:rPr>
          <w:rFonts w:ascii="Arial" w:eastAsia="Calibri" w:hAnsi="Arial" w:cs="Arial"/>
          <w:b/>
          <w:bCs/>
          <w:sz w:val="24"/>
          <w:szCs w:val="24"/>
          <w:lang w:val="en-US"/>
        </w:rPr>
        <w:t>.1</w:t>
      </w:r>
      <w:r w:rsidR="00515118">
        <w:rPr>
          <w:rFonts w:ascii="Arial" w:eastAsia="Calibri" w:hAnsi="Arial" w:cs="Arial"/>
          <w:b/>
          <w:bCs/>
          <w:sz w:val="24"/>
          <w:szCs w:val="24"/>
          <w:lang w:val="en-US"/>
        </w:rPr>
        <w:tab/>
        <w:t>Proposal</w:t>
      </w:r>
    </w:p>
    <w:p w14:paraId="3DFFDE98" w14:textId="77777777" w:rsidR="00F857D5" w:rsidRPr="00F857D5" w:rsidRDefault="00F857D5" w:rsidP="00F857D5">
      <w:pPr>
        <w:spacing w:after="0" w:line="276" w:lineRule="auto"/>
        <w:jc w:val="both"/>
        <w:rPr>
          <w:rFonts w:ascii="Arial" w:eastAsia="Times" w:hAnsi="Arial" w:cs="Arial"/>
          <w:sz w:val="24"/>
          <w:szCs w:val="24"/>
        </w:rPr>
      </w:pPr>
      <w:r w:rsidRPr="00F857D5">
        <w:rPr>
          <w:rFonts w:ascii="Arial" w:eastAsia="Calibri" w:hAnsi="Arial" w:cs="Arial"/>
          <w:sz w:val="24"/>
          <w:szCs w:val="24"/>
        </w:rPr>
        <w:t>It is proposed to vary the Dublin City Development Plan 2022-2028,</w:t>
      </w:r>
      <w:r w:rsidRPr="00F857D5">
        <w:rPr>
          <w:rFonts w:ascii="Arial" w:eastAsia="Times" w:hAnsi="Arial" w:cs="Arial"/>
          <w:sz w:val="24"/>
          <w:szCs w:val="24"/>
        </w:rPr>
        <w:t xml:space="preserve"> by changing the land use zoning of lands at Botany Weaving Mill Ltd, Emerald Square, Cork Street, Dublin 8:</w:t>
      </w:r>
    </w:p>
    <w:p w14:paraId="1C0B38E6" w14:textId="77777777" w:rsidR="00F857D5" w:rsidRPr="00F857D5" w:rsidRDefault="00F857D5" w:rsidP="00F857D5">
      <w:pPr>
        <w:spacing w:after="0" w:line="276" w:lineRule="auto"/>
        <w:jc w:val="both"/>
        <w:rPr>
          <w:rFonts w:ascii="Arial" w:eastAsia="Calibri" w:hAnsi="Arial" w:cs="Arial"/>
          <w:sz w:val="24"/>
          <w:szCs w:val="24"/>
        </w:rPr>
      </w:pPr>
    </w:p>
    <w:p w14:paraId="7592A006" w14:textId="77777777" w:rsidR="00F857D5" w:rsidRPr="00F857D5" w:rsidRDefault="00F857D5" w:rsidP="00F857D5">
      <w:pPr>
        <w:spacing w:line="276" w:lineRule="auto"/>
        <w:ind w:left="709" w:hanging="709"/>
        <w:jc w:val="both"/>
        <w:rPr>
          <w:rFonts w:ascii="Arial" w:eastAsia="Calibri" w:hAnsi="Arial" w:cs="Arial"/>
          <w:i/>
          <w:sz w:val="24"/>
          <w:szCs w:val="24"/>
        </w:rPr>
      </w:pPr>
      <w:r w:rsidRPr="00F857D5">
        <w:rPr>
          <w:rFonts w:ascii="Arial" w:eastAsia="Calibri" w:hAnsi="Arial" w:cs="Arial"/>
          <w:b/>
          <w:sz w:val="24"/>
          <w:szCs w:val="24"/>
        </w:rPr>
        <w:t xml:space="preserve">From: </w:t>
      </w:r>
      <w:r w:rsidRPr="00F857D5">
        <w:rPr>
          <w:rFonts w:ascii="Arial" w:eastAsia="Calibri" w:hAnsi="Arial" w:cs="Arial"/>
          <w:b/>
          <w:sz w:val="24"/>
          <w:szCs w:val="24"/>
        </w:rPr>
        <w:tab/>
        <w:t>Zoning Objective Z1: Sustainable Residential Neighbourhoods – ‘</w:t>
      </w:r>
      <w:r w:rsidRPr="00F857D5">
        <w:rPr>
          <w:rFonts w:ascii="Arial" w:eastAsia="Calibri" w:hAnsi="Arial" w:cs="Arial"/>
          <w:i/>
          <w:sz w:val="24"/>
          <w:szCs w:val="24"/>
        </w:rPr>
        <w:t>To protect, provide and improve residential amenities.’</w:t>
      </w:r>
    </w:p>
    <w:p w14:paraId="15120988" w14:textId="77777777" w:rsidR="00F857D5" w:rsidRPr="00F857D5" w:rsidRDefault="00F857D5" w:rsidP="00F857D5">
      <w:pPr>
        <w:spacing w:line="276" w:lineRule="auto"/>
        <w:ind w:left="709" w:hanging="709"/>
        <w:jc w:val="both"/>
        <w:rPr>
          <w:rFonts w:ascii="Arial" w:eastAsia="Calibri" w:hAnsi="Arial" w:cs="Arial"/>
          <w:b/>
          <w:sz w:val="24"/>
          <w:szCs w:val="24"/>
        </w:rPr>
      </w:pPr>
      <w:r w:rsidRPr="00F857D5">
        <w:rPr>
          <w:rFonts w:ascii="Arial" w:eastAsia="Calibri" w:hAnsi="Arial" w:cs="Arial"/>
          <w:b/>
          <w:sz w:val="24"/>
          <w:szCs w:val="24"/>
        </w:rPr>
        <w:t>To: Zoning Objective Z4:</w:t>
      </w:r>
      <w:r w:rsidRPr="00F857D5">
        <w:rPr>
          <w:rFonts w:ascii="Arial" w:eastAsia="Calibri" w:hAnsi="Arial" w:cs="Arial"/>
          <w:sz w:val="24"/>
          <w:szCs w:val="24"/>
        </w:rPr>
        <w:t xml:space="preserve"> </w:t>
      </w:r>
      <w:r w:rsidRPr="00F857D5">
        <w:rPr>
          <w:rFonts w:ascii="Arial" w:eastAsia="Calibri" w:hAnsi="Arial" w:cs="Arial"/>
          <w:b/>
          <w:sz w:val="24"/>
          <w:szCs w:val="24"/>
        </w:rPr>
        <w:t xml:space="preserve">Key Urban Villages and Urban Villages– </w:t>
      </w:r>
    </w:p>
    <w:p w14:paraId="700469EA" w14:textId="77777777" w:rsidR="00F857D5" w:rsidRPr="00F857D5" w:rsidRDefault="00F857D5" w:rsidP="00F857D5">
      <w:pPr>
        <w:spacing w:line="276" w:lineRule="auto"/>
        <w:ind w:left="709"/>
        <w:jc w:val="both"/>
        <w:rPr>
          <w:rFonts w:ascii="Arial" w:eastAsia="Calibri" w:hAnsi="Arial" w:cs="Arial"/>
          <w:i/>
          <w:sz w:val="24"/>
          <w:szCs w:val="24"/>
        </w:rPr>
      </w:pPr>
      <w:r w:rsidRPr="00F857D5">
        <w:rPr>
          <w:rFonts w:ascii="Arial" w:eastAsia="Calibri" w:hAnsi="Arial" w:cs="Arial"/>
          <w:i/>
          <w:sz w:val="24"/>
          <w:szCs w:val="24"/>
        </w:rPr>
        <w:t>‘To provide for and improve mixed-services facilities’</w:t>
      </w:r>
    </w:p>
    <w:p w14:paraId="74602918" w14:textId="77777777" w:rsidR="00F857D5" w:rsidRPr="00F857D5" w:rsidRDefault="00F857D5" w:rsidP="00F857D5">
      <w:pPr>
        <w:spacing w:line="276" w:lineRule="auto"/>
        <w:rPr>
          <w:rFonts w:ascii="Arial" w:eastAsia="Calibri" w:hAnsi="Arial" w:cs="Arial"/>
          <w:sz w:val="24"/>
          <w:szCs w:val="24"/>
        </w:rPr>
      </w:pPr>
      <w:r w:rsidRPr="00F857D5">
        <w:rPr>
          <w:rFonts w:ascii="Arial" w:eastAsia="Calibri" w:hAnsi="Arial" w:cs="Arial"/>
          <w:sz w:val="24"/>
          <w:szCs w:val="24"/>
        </w:rPr>
        <w:t>The relevant lands are</w:t>
      </w:r>
      <w:r w:rsidRPr="00F857D5">
        <w:rPr>
          <w:rFonts w:ascii="Arial" w:eastAsia="Times" w:hAnsi="Arial" w:cs="Arial"/>
          <w:sz w:val="24"/>
          <w:szCs w:val="24"/>
        </w:rPr>
        <w:t xml:space="preserve"> 0.4 ha in area and are</w:t>
      </w:r>
      <w:r w:rsidRPr="00F857D5">
        <w:rPr>
          <w:rFonts w:ascii="Arial" w:eastAsia="Calibri" w:hAnsi="Arial" w:cs="Arial"/>
          <w:sz w:val="24"/>
          <w:szCs w:val="24"/>
        </w:rPr>
        <w:t xml:space="preserve"> delineated on the attached map, an extract from Map E, Volume 3 of the Dublin City Development Plan 2022 – 2028.</w:t>
      </w:r>
    </w:p>
    <w:p w14:paraId="28157DEC" w14:textId="77777777" w:rsidR="00F857D5" w:rsidRPr="00F857D5" w:rsidRDefault="00F857D5" w:rsidP="00F857D5">
      <w:pPr>
        <w:spacing w:after="0" w:line="276" w:lineRule="auto"/>
        <w:jc w:val="both"/>
        <w:rPr>
          <w:rFonts w:ascii="Arial" w:eastAsia="Calibri" w:hAnsi="Arial" w:cs="Arial"/>
          <w:bCs/>
          <w:sz w:val="24"/>
          <w:szCs w:val="24"/>
        </w:rPr>
      </w:pPr>
    </w:p>
    <w:p w14:paraId="5B8C987B" w14:textId="10272892" w:rsidR="00F857D5" w:rsidRPr="00F857D5" w:rsidRDefault="00AB5EB7" w:rsidP="00F857D5">
      <w:pPr>
        <w:spacing w:after="0" w:line="276" w:lineRule="auto"/>
        <w:jc w:val="both"/>
        <w:rPr>
          <w:rFonts w:ascii="Arial" w:eastAsia="Calibri" w:hAnsi="Arial" w:cs="Arial"/>
          <w:b/>
          <w:bCs/>
          <w:sz w:val="24"/>
          <w:szCs w:val="24"/>
        </w:rPr>
      </w:pPr>
      <w:r>
        <w:rPr>
          <w:rFonts w:ascii="Arial" w:eastAsia="Calibri" w:hAnsi="Arial" w:cs="Arial"/>
          <w:b/>
          <w:bCs/>
          <w:sz w:val="24"/>
          <w:szCs w:val="24"/>
        </w:rPr>
        <w:t>1.</w:t>
      </w:r>
      <w:r w:rsidR="00515118">
        <w:rPr>
          <w:rFonts w:ascii="Arial" w:eastAsia="Calibri" w:hAnsi="Arial" w:cs="Arial"/>
          <w:b/>
          <w:bCs/>
          <w:sz w:val="24"/>
          <w:szCs w:val="24"/>
        </w:rPr>
        <w:t>2</w:t>
      </w:r>
      <w:r w:rsidR="00515118">
        <w:rPr>
          <w:rFonts w:ascii="Arial" w:eastAsia="Calibri" w:hAnsi="Arial" w:cs="Arial"/>
          <w:b/>
          <w:bCs/>
          <w:sz w:val="24"/>
          <w:szCs w:val="24"/>
        </w:rPr>
        <w:tab/>
        <w:t xml:space="preserve"> Location and Description of Lands</w:t>
      </w:r>
    </w:p>
    <w:p w14:paraId="3BC2870B" w14:textId="77777777" w:rsidR="00F857D5" w:rsidRPr="00F857D5" w:rsidRDefault="00F857D5" w:rsidP="00F857D5">
      <w:pPr>
        <w:spacing w:after="0" w:line="276" w:lineRule="auto"/>
        <w:rPr>
          <w:rFonts w:ascii="Arial" w:eastAsia="Times" w:hAnsi="Arial" w:cs="Arial"/>
          <w:sz w:val="24"/>
          <w:szCs w:val="24"/>
        </w:rPr>
      </w:pPr>
      <w:r w:rsidRPr="00F857D5">
        <w:rPr>
          <w:rFonts w:ascii="Arial" w:eastAsia="Times" w:hAnsi="Arial" w:cs="Arial"/>
          <w:sz w:val="24"/>
          <w:szCs w:val="24"/>
        </w:rPr>
        <w:t xml:space="preserve">The subject lands are located in the Liberties in the south west inner city at Emerald Square, Cork Street, Dublin 8.  </w:t>
      </w:r>
      <w:r w:rsidRPr="00F857D5">
        <w:rPr>
          <w:rFonts w:ascii="Arial" w:eastAsia="Calibri" w:hAnsi="Arial" w:cs="Arial"/>
          <w:sz w:val="24"/>
          <w:szCs w:val="24"/>
        </w:rPr>
        <w:t xml:space="preserve">The lands are occupied by Botany Weaving Mills Limited, a long established (since the 1930’s) </w:t>
      </w:r>
      <w:r w:rsidRPr="00F857D5">
        <w:rPr>
          <w:rFonts w:ascii="Arial" w:eastAsia="Times" w:hAnsi="Arial" w:cs="Arial"/>
          <w:sz w:val="24"/>
          <w:szCs w:val="24"/>
        </w:rPr>
        <w:t xml:space="preserve">manufacturing firm (weaving textiles).   </w:t>
      </w:r>
    </w:p>
    <w:p w14:paraId="30C37B1A" w14:textId="77777777" w:rsidR="00F857D5" w:rsidRPr="00F857D5" w:rsidRDefault="00F857D5" w:rsidP="00F857D5">
      <w:pPr>
        <w:spacing w:after="0" w:line="276" w:lineRule="auto"/>
        <w:rPr>
          <w:rFonts w:ascii="Arial" w:eastAsia="Times" w:hAnsi="Arial" w:cs="Arial"/>
          <w:sz w:val="24"/>
          <w:szCs w:val="24"/>
        </w:rPr>
      </w:pPr>
    </w:p>
    <w:p w14:paraId="56566092" w14:textId="3B664C01" w:rsidR="00F857D5" w:rsidRPr="00F857D5" w:rsidRDefault="00F857D5" w:rsidP="00F857D5">
      <w:pPr>
        <w:spacing w:after="0" w:line="276" w:lineRule="auto"/>
        <w:rPr>
          <w:rFonts w:ascii="Arial" w:eastAsia="Times" w:hAnsi="Arial" w:cs="Arial"/>
          <w:sz w:val="24"/>
          <w:szCs w:val="24"/>
        </w:rPr>
      </w:pPr>
      <w:r w:rsidRPr="00F857D5">
        <w:rPr>
          <w:rFonts w:ascii="Arial" w:eastAsia="Times" w:hAnsi="Arial" w:cs="Arial"/>
          <w:sz w:val="24"/>
          <w:szCs w:val="24"/>
        </w:rPr>
        <w:t>The overall commercial premises comprises an irregular shaped plot which abuts Cork Street to the south east, Vauxhall Avenue (a pedestrian walkway) and Morning Star Road / Rosary Road to the east, and</w:t>
      </w:r>
      <w:r w:rsidR="00B62552">
        <w:rPr>
          <w:rFonts w:ascii="Arial" w:eastAsia="Times" w:hAnsi="Arial" w:cs="Arial"/>
          <w:sz w:val="24"/>
          <w:szCs w:val="24"/>
        </w:rPr>
        <w:t xml:space="preserve"> Emerald Square to the west.</w:t>
      </w:r>
    </w:p>
    <w:p w14:paraId="4AC3AFDC" w14:textId="77777777" w:rsidR="00F857D5" w:rsidRPr="00F857D5" w:rsidRDefault="00F857D5" w:rsidP="00F857D5">
      <w:pPr>
        <w:spacing w:after="0" w:line="276" w:lineRule="auto"/>
        <w:rPr>
          <w:rFonts w:ascii="Arial" w:eastAsia="Times" w:hAnsi="Arial" w:cs="Arial"/>
          <w:sz w:val="24"/>
          <w:szCs w:val="24"/>
        </w:rPr>
      </w:pPr>
    </w:p>
    <w:p w14:paraId="503E5733" w14:textId="77777777" w:rsidR="00F857D5" w:rsidRPr="00F857D5" w:rsidRDefault="00F857D5" w:rsidP="00F857D5">
      <w:pPr>
        <w:spacing w:after="0" w:line="276" w:lineRule="auto"/>
        <w:rPr>
          <w:rFonts w:ascii="Arial" w:eastAsia="Times" w:hAnsi="Arial" w:cs="Arial"/>
          <w:sz w:val="24"/>
          <w:szCs w:val="24"/>
        </w:rPr>
      </w:pPr>
      <w:r w:rsidRPr="00F857D5">
        <w:rPr>
          <w:rFonts w:ascii="Arial" w:eastAsia="Calibri" w:hAnsi="Arial" w:cs="Arial"/>
          <w:noProof/>
          <w:sz w:val="24"/>
          <w:szCs w:val="24"/>
          <w:lang w:eastAsia="en-IE"/>
        </w:rPr>
        <w:t>Botany Weaving Mill is bounded to the east and west by well established residential areas.  The southern part of the premises, which is not the subject of this proposed draft variation, fronts onto Cork Street.  Cork Street is characterised by commercial and community uses such as the C</w:t>
      </w:r>
      <w:r w:rsidRPr="00F857D5">
        <w:rPr>
          <w:rFonts w:ascii="Arial" w:eastAsia="Times" w:hAnsi="Arial" w:cs="Arial"/>
          <w:sz w:val="24"/>
          <w:szCs w:val="24"/>
        </w:rPr>
        <w:t xml:space="preserve">oombe Hospital which lies near the subject lands.   </w:t>
      </w:r>
    </w:p>
    <w:p w14:paraId="02A415EC" w14:textId="77777777" w:rsidR="00F857D5" w:rsidRPr="00F857D5" w:rsidRDefault="00F857D5" w:rsidP="00F857D5">
      <w:pPr>
        <w:spacing w:after="0" w:line="276" w:lineRule="auto"/>
        <w:rPr>
          <w:rFonts w:ascii="Arial" w:eastAsia="Calibri" w:hAnsi="Arial" w:cs="Arial"/>
          <w:noProof/>
          <w:sz w:val="24"/>
          <w:szCs w:val="24"/>
          <w:lang w:eastAsia="en-IE"/>
        </w:rPr>
      </w:pPr>
    </w:p>
    <w:p w14:paraId="38E45065" w14:textId="77777777" w:rsidR="00B62552" w:rsidRDefault="00F857D5" w:rsidP="00F857D5">
      <w:pPr>
        <w:spacing w:after="0" w:line="276" w:lineRule="auto"/>
        <w:rPr>
          <w:rFonts w:ascii="Arial" w:eastAsia="Times" w:hAnsi="Arial" w:cs="Arial"/>
          <w:sz w:val="24"/>
          <w:szCs w:val="24"/>
        </w:rPr>
      </w:pPr>
      <w:r w:rsidRPr="00F857D5">
        <w:rPr>
          <w:rFonts w:ascii="Arial" w:eastAsia="Times" w:hAnsi="Arial" w:cs="Arial"/>
          <w:sz w:val="24"/>
          <w:szCs w:val="24"/>
        </w:rPr>
        <w:t xml:space="preserve">There are industrial units and associated offices on the lands which range from single storey to three storey in appearance.  </w:t>
      </w:r>
    </w:p>
    <w:p w14:paraId="6BE9C2C4" w14:textId="2085679A" w:rsidR="00F857D5" w:rsidRPr="00F857D5" w:rsidRDefault="00F857D5" w:rsidP="00F857D5">
      <w:pPr>
        <w:spacing w:after="0" w:line="276" w:lineRule="auto"/>
        <w:rPr>
          <w:rFonts w:ascii="Arial" w:eastAsia="Times" w:hAnsi="Arial" w:cs="Arial"/>
          <w:sz w:val="24"/>
          <w:szCs w:val="24"/>
        </w:rPr>
      </w:pPr>
      <w:r w:rsidRPr="00F857D5">
        <w:rPr>
          <w:rFonts w:ascii="Arial" w:eastAsia="Times" w:hAnsi="Arial" w:cs="Arial"/>
          <w:sz w:val="24"/>
          <w:szCs w:val="24"/>
        </w:rPr>
        <w:t xml:space="preserve">Vehicular access to the lands is via Emerald Square and Morning Star Road and there is surface car parking on the lands.  </w:t>
      </w:r>
    </w:p>
    <w:p w14:paraId="01E1D6B7" w14:textId="77777777" w:rsidR="00F857D5" w:rsidRPr="00F857D5" w:rsidRDefault="00F857D5" w:rsidP="00F857D5">
      <w:pPr>
        <w:spacing w:after="0" w:line="276" w:lineRule="auto"/>
        <w:rPr>
          <w:rFonts w:ascii="Arial" w:eastAsia="Calibri" w:hAnsi="Arial" w:cs="Arial"/>
          <w:noProof/>
          <w:sz w:val="24"/>
          <w:szCs w:val="24"/>
          <w:lang w:eastAsia="en-IE"/>
        </w:rPr>
      </w:pPr>
    </w:p>
    <w:p w14:paraId="4FF6D81C" w14:textId="4EB46FAC" w:rsidR="00F857D5" w:rsidRDefault="00F857D5" w:rsidP="00F857D5">
      <w:pPr>
        <w:spacing w:after="0" w:line="276" w:lineRule="auto"/>
        <w:rPr>
          <w:rFonts w:ascii="Arial" w:eastAsia="Calibri" w:hAnsi="Arial" w:cs="Arial"/>
          <w:noProof/>
          <w:sz w:val="24"/>
          <w:szCs w:val="24"/>
          <w:lang w:eastAsia="en-IE"/>
        </w:rPr>
      </w:pPr>
      <w:r w:rsidRPr="00F857D5">
        <w:rPr>
          <w:rFonts w:ascii="Arial" w:eastAsia="Calibri" w:hAnsi="Arial" w:cs="Arial"/>
          <w:noProof/>
          <w:sz w:val="24"/>
          <w:szCs w:val="24"/>
          <w:lang w:eastAsia="en-IE"/>
        </w:rPr>
        <w:lastRenderedPageBreak/>
        <w:t xml:space="preserve">The subject lands are well served by and connected to the surrounding transport and movement corridors.  This includes bus routes /cyclepaths with direct access to the city centre and the proposed Bus Connects Tallaght/clondalkin to City Centre route would serve these lands.  The Red Luas line at Fatima lies in close proximity to the lands.  The Grand Canal with its Greenway lies due south of the subject lands, within walking distance. </w:t>
      </w:r>
    </w:p>
    <w:p w14:paraId="7B2CED1A" w14:textId="543F29DB" w:rsidR="00391E84" w:rsidRDefault="00391E84" w:rsidP="00F857D5">
      <w:pPr>
        <w:spacing w:after="0" w:line="276" w:lineRule="auto"/>
        <w:rPr>
          <w:rFonts w:ascii="Arial" w:eastAsia="Calibri" w:hAnsi="Arial" w:cs="Arial"/>
          <w:noProof/>
          <w:sz w:val="24"/>
          <w:szCs w:val="24"/>
          <w:lang w:eastAsia="en-IE"/>
        </w:rPr>
      </w:pPr>
    </w:p>
    <w:p w14:paraId="16359964" w14:textId="753A3D40" w:rsidR="00391E84" w:rsidRDefault="00391E84" w:rsidP="00F857D5">
      <w:pPr>
        <w:spacing w:after="0" w:line="276" w:lineRule="auto"/>
        <w:rPr>
          <w:rFonts w:ascii="Arial" w:eastAsia="Calibri" w:hAnsi="Arial" w:cs="Arial"/>
          <w:noProof/>
          <w:sz w:val="24"/>
          <w:szCs w:val="24"/>
          <w:lang w:eastAsia="en-IE"/>
        </w:rPr>
      </w:pPr>
      <w:r>
        <w:rPr>
          <w:noProof/>
          <w:lang w:eastAsia="en-IE"/>
        </w:rPr>
        <w:lastRenderedPageBreak/>
        <w:drawing>
          <wp:inline distT="0" distB="0" distL="0" distR="0" wp14:anchorId="79FB1D77" wp14:editId="1893ED8A">
            <wp:extent cx="5731510" cy="8109400"/>
            <wp:effectExtent l="0" t="0" r="2540" b="6350"/>
            <wp:docPr id="4" name="Picture 4" descr="C:\Users\42474\AppData\Local\Microsoft\Windows\Temporary Internet Files\Content.Word\Var 3 Bot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474\AppData\Local\Microsoft\Windows\Temporary Internet Files\Content.Word\Var 3 Botan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5B1995E9" w14:textId="77777777" w:rsidR="00391E84" w:rsidRDefault="00391E84" w:rsidP="00F857D5">
      <w:pPr>
        <w:spacing w:after="0" w:line="276" w:lineRule="auto"/>
        <w:rPr>
          <w:rFonts w:ascii="Arial" w:eastAsia="Calibri" w:hAnsi="Arial" w:cs="Arial"/>
          <w:noProof/>
          <w:sz w:val="24"/>
          <w:szCs w:val="24"/>
          <w:lang w:eastAsia="en-IE"/>
        </w:rPr>
      </w:pPr>
    </w:p>
    <w:p w14:paraId="621AFB17" w14:textId="021AC7CC" w:rsidR="00E54411" w:rsidRDefault="00E54411" w:rsidP="00E54411">
      <w:pPr>
        <w:spacing w:line="276" w:lineRule="auto"/>
        <w:rPr>
          <w:rFonts w:ascii="Arial" w:hAnsi="Arial" w:cs="Arial"/>
          <w:b/>
        </w:rPr>
      </w:pPr>
      <w:r w:rsidRPr="00391E84">
        <w:rPr>
          <w:rFonts w:ascii="Arial" w:hAnsi="Arial" w:cs="Arial"/>
          <w:b/>
        </w:rPr>
        <w:t>Figure 1: Location of</w:t>
      </w:r>
      <w:r w:rsidR="00AB04AE" w:rsidRPr="00391E84">
        <w:rPr>
          <w:rFonts w:ascii="Arial" w:hAnsi="Arial" w:cs="Arial"/>
          <w:b/>
        </w:rPr>
        <w:t xml:space="preserve"> Proposed Draft Variation (No. 3</w:t>
      </w:r>
      <w:r w:rsidRPr="00391E84">
        <w:rPr>
          <w:rFonts w:ascii="Arial" w:hAnsi="Arial" w:cs="Arial"/>
          <w:b/>
        </w:rPr>
        <w:t xml:space="preserve">) to the Dublin City Development Plan 2022-2028 located at </w:t>
      </w:r>
      <w:r w:rsidRPr="00391E84">
        <w:rPr>
          <w:rFonts w:ascii="Arial" w:eastAsia="Times" w:hAnsi="Arial" w:cs="Arial"/>
          <w:b/>
        </w:rPr>
        <w:t xml:space="preserve">Botany Weaving Mill, Emerald Square, Cork Street, </w:t>
      </w:r>
      <w:r w:rsidRPr="00391E84">
        <w:rPr>
          <w:rFonts w:ascii="Arial" w:hAnsi="Arial" w:cs="Arial"/>
          <w:b/>
        </w:rPr>
        <w:t>Dublin 8.</w:t>
      </w:r>
    </w:p>
    <w:p w14:paraId="29DD86C5" w14:textId="54628325" w:rsidR="00F857D5" w:rsidRPr="00515118" w:rsidRDefault="00AB5EB7" w:rsidP="00F857D5">
      <w:pPr>
        <w:spacing w:after="0" w:line="276" w:lineRule="auto"/>
        <w:rPr>
          <w:rFonts w:ascii="Arial" w:eastAsia="Calibri" w:hAnsi="Arial" w:cs="Arial"/>
          <w:b/>
          <w:sz w:val="24"/>
          <w:szCs w:val="24"/>
        </w:rPr>
      </w:pPr>
      <w:r w:rsidRPr="00515118">
        <w:rPr>
          <w:rFonts w:ascii="Arial" w:eastAsia="Calibri" w:hAnsi="Arial" w:cs="Arial"/>
          <w:b/>
          <w:sz w:val="24"/>
          <w:szCs w:val="24"/>
        </w:rPr>
        <w:lastRenderedPageBreak/>
        <w:t>1.</w:t>
      </w:r>
      <w:r w:rsidR="00F857D5" w:rsidRPr="00515118">
        <w:rPr>
          <w:rFonts w:ascii="Arial" w:eastAsia="Calibri" w:hAnsi="Arial" w:cs="Arial"/>
          <w:b/>
          <w:sz w:val="24"/>
          <w:szCs w:val="24"/>
        </w:rPr>
        <w:t>3</w:t>
      </w:r>
      <w:r w:rsidR="00F857D5" w:rsidRPr="00515118">
        <w:rPr>
          <w:rFonts w:ascii="Arial" w:eastAsia="Calibri" w:hAnsi="Arial" w:cs="Arial"/>
          <w:b/>
          <w:sz w:val="24"/>
          <w:szCs w:val="24"/>
        </w:rPr>
        <w:tab/>
      </w:r>
      <w:r w:rsidR="00515118">
        <w:rPr>
          <w:rFonts w:ascii="Arial" w:eastAsia="Calibri" w:hAnsi="Arial" w:cs="Arial"/>
          <w:b/>
          <w:sz w:val="24"/>
          <w:szCs w:val="24"/>
        </w:rPr>
        <w:t>Development Plan</w:t>
      </w:r>
      <w:r w:rsidR="00F857D5" w:rsidRPr="00515118">
        <w:rPr>
          <w:rFonts w:ascii="Arial" w:eastAsia="Calibri" w:hAnsi="Arial" w:cs="Arial"/>
          <w:b/>
          <w:sz w:val="24"/>
          <w:szCs w:val="24"/>
        </w:rPr>
        <w:t xml:space="preserve"> </w:t>
      </w:r>
    </w:p>
    <w:p w14:paraId="328801DE" w14:textId="00DE30FF" w:rsidR="00F857D5" w:rsidRPr="00515118" w:rsidRDefault="00F857D5" w:rsidP="00F857D5">
      <w:pPr>
        <w:spacing w:after="0" w:line="276" w:lineRule="auto"/>
        <w:rPr>
          <w:rFonts w:ascii="Arial" w:eastAsia="Calibri" w:hAnsi="Arial" w:cs="Arial"/>
          <w:noProof/>
          <w:sz w:val="24"/>
          <w:szCs w:val="24"/>
          <w:lang w:eastAsia="en-IE"/>
        </w:rPr>
      </w:pPr>
      <w:r w:rsidRPr="00515118">
        <w:rPr>
          <w:rFonts w:ascii="Arial" w:eastAsia="Calibri" w:hAnsi="Arial" w:cs="Arial"/>
          <w:sz w:val="24"/>
          <w:szCs w:val="24"/>
        </w:rPr>
        <w:t>The subject lands form part of Strategic Development Regeneration Area 15 (Liberties and Newmarket Square) (SDRA 15) which is an area identified in the Dublin City Development Plan 2022-2028 as having considerable regeneration potential.</w:t>
      </w:r>
      <w:r w:rsidR="000B4413" w:rsidRPr="00515118">
        <w:rPr>
          <w:rFonts w:ascii="Arial" w:eastAsia="Calibri" w:hAnsi="Arial" w:cs="Arial"/>
          <w:sz w:val="24"/>
          <w:szCs w:val="24"/>
        </w:rPr>
        <w:t xml:space="preserve">  The lands form part of Key Opportunity Site No. 8 Maryland.  </w:t>
      </w:r>
    </w:p>
    <w:p w14:paraId="26BC745F" w14:textId="77777777" w:rsidR="00F857D5" w:rsidRPr="00515118" w:rsidRDefault="00F857D5" w:rsidP="00F857D5">
      <w:pPr>
        <w:spacing w:after="200" w:line="276" w:lineRule="auto"/>
        <w:jc w:val="center"/>
        <w:rPr>
          <w:rFonts w:ascii="Arial" w:eastAsia="Calibri" w:hAnsi="Arial" w:cs="Arial"/>
          <w:noProof/>
          <w:sz w:val="24"/>
          <w:szCs w:val="24"/>
          <w:lang w:eastAsia="en-IE"/>
        </w:rPr>
      </w:pPr>
    </w:p>
    <w:p w14:paraId="26C9285F" w14:textId="44CF1AFF" w:rsidR="00F857D5" w:rsidRPr="00515118" w:rsidRDefault="00AB5EB7" w:rsidP="00F857D5">
      <w:pPr>
        <w:spacing w:after="0" w:line="276" w:lineRule="auto"/>
        <w:jc w:val="both"/>
        <w:rPr>
          <w:rFonts w:ascii="Arial" w:eastAsia="Calibri" w:hAnsi="Arial" w:cs="Arial"/>
          <w:b/>
          <w:bCs/>
          <w:sz w:val="24"/>
          <w:szCs w:val="24"/>
        </w:rPr>
      </w:pPr>
      <w:r w:rsidRPr="00515118">
        <w:rPr>
          <w:rFonts w:ascii="Arial" w:eastAsia="Calibri" w:hAnsi="Arial" w:cs="Arial"/>
          <w:b/>
          <w:bCs/>
          <w:sz w:val="24"/>
          <w:szCs w:val="24"/>
        </w:rPr>
        <w:t>1.</w:t>
      </w:r>
      <w:r w:rsidR="00F857D5" w:rsidRPr="00515118">
        <w:rPr>
          <w:rFonts w:ascii="Arial" w:eastAsia="Calibri" w:hAnsi="Arial" w:cs="Arial"/>
          <w:b/>
          <w:bCs/>
          <w:sz w:val="24"/>
          <w:szCs w:val="24"/>
        </w:rPr>
        <w:t>4</w:t>
      </w:r>
      <w:r w:rsidR="00F857D5" w:rsidRPr="00515118">
        <w:rPr>
          <w:rFonts w:ascii="Arial" w:eastAsia="Calibri" w:hAnsi="Arial" w:cs="Arial"/>
          <w:b/>
          <w:bCs/>
          <w:sz w:val="24"/>
          <w:szCs w:val="24"/>
        </w:rPr>
        <w:tab/>
      </w:r>
      <w:r w:rsidR="00515118">
        <w:rPr>
          <w:rFonts w:ascii="Arial" w:eastAsia="Calibri" w:hAnsi="Arial" w:cs="Arial"/>
          <w:b/>
          <w:bCs/>
          <w:sz w:val="24"/>
          <w:szCs w:val="24"/>
        </w:rPr>
        <w:t>Purpose of the Proposed Draft Variation</w:t>
      </w:r>
    </w:p>
    <w:p w14:paraId="0E1E7F69" w14:textId="77777777" w:rsidR="00F857D5" w:rsidRPr="00515118" w:rsidRDefault="00F857D5" w:rsidP="00F857D5">
      <w:pPr>
        <w:spacing w:after="0" w:line="276" w:lineRule="auto"/>
        <w:jc w:val="both"/>
        <w:rPr>
          <w:rFonts w:ascii="Arial" w:eastAsia="Times New Roman" w:hAnsi="Arial" w:cs="Arial"/>
          <w:sz w:val="24"/>
          <w:szCs w:val="24"/>
          <w:lang w:eastAsia="en-IE"/>
        </w:rPr>
      </w:pPr>
      <w:r w:rsidRPr="00515118">
        <w:rPr>
          <w:rFonts w:ascii="Arial" w:eastAsia="Calibri" w:hAnsi="Arial" w:cs="Arial"/>
          <w:sz w:val="24"/>
          <w:szCs w:val="24"/>
        </w:rPr>
        <w:t xml:space="preserve">The Botany Weaving Mill premises are subject to two zoning objectives </w:t>
      </w:r>
      <w:r w:rsidRPr="00515118">
        <w:rPr>
          <w:rFonts w:ascii="Arial" w:eastAsia="Times New Roman" w:hAnsi="Arial" w:cs="Arial"/>
          <w:sz w:val="24"/>
          <w:szCs w:val="24"/>
          <w:lang w:eastAsia="en-IE"/>
        </w:rPr>
        <w:t xml:space="preserve">under the 2022 – 2028 Dublin City Development Plan. </w:t>
      </w:r>
      <w:r w:rsidRPr="00515118">
        <w:rPr>
          <w:rFonts w:ascii="Arial" w:eastAsia="Calibri" w:hAnsi="Arial" w:cs="Arial"/>
          <w:sz w:val="24"/>
          <w:szCs w:val="24"/>
        </w:rPr>
        <w:t xml:space="preserve"> The majority of Botany Weaving Mills lands are </w:t>
      </w:r>
      <w:r w:rsidRPr="00515118">
        <w:rPr>
          <w:rFonts w:ascii="Arial" w:eastAsia="Times New Roman" w:hAnsi="Arial" w:cs="Arial"/>
          <w:sz w:val="24"/>
          <w:szCs w:val="24"/>
          <w:lang w:eastAsia="en-IE"/>
        </w:rPr>
        <w:t>zoned Z1 ‘Sustainable Residential Neighbourhoods’ as delineated on the attached Map. The frontage of the premises onto Cork Street is zoned Z4 ‘Key Urban Villages/Urban Villages’, reflecting the urban village / mixed use nature of that road.</w:t>
      </w:r>
    </w:p>
    <w:p w14:paraId="430A89C7" w14:textId="77777777" w:rsidR="00F857D5" w:rsidRPr="00515118" w:rsidRDefault="00F857D5" w:rsidP="00F857D5">
      <w:pPr>
        <w:spacing w:after="0" w:line="276" w:lineRule="auto"/>
        <w:jc w:val="both"/>
        <w:rPr>
          <w:rFonts w:ascii="Arial" w:eastAsia="Calibri" w:hAnsi="Arial" w:cs="Arial"/>
          <w:sz w:val="24"/>
          <w:szCs w:val="24"/>
        </w:rPr>
      </w:pPr>
    </w:p>
    <w:p w14:paraId="06547EB3" w14:textId="39C2F2F4" w:rsidR="00F857D5" w:rsidRPr="00515118" w:rsidRDefault="00F857D5" w:rsidP="00F857D5">
      <w:pPr>
        <w:spacing w:after="0" w:line="276" w:lineRule="auto"/>
        <w:jc w:val="both"/>
        <w:rPr>
          <w:rFonts w:ascii="Arial" w:eastAsia="Calibri" w:hAnsi="Arial" w:cs="Arial"/>
          <w:sz w:val="24"/>
          <w:szCs w:val="24"/>
        </w:rPr>
      </w:pPr>
      <w:r w:rsidRPr="00515118">
        <w:rPr>
          <w:rFonts w:ascii="Arial" w:eastAsia="Calibri" w:hAnsi="Arial" w:cs="Arial"/>
          <w:sz w:val="24"/>
          <w:szCs w:val="24"/>
        </w:rPr>
        <w:t xml:space="preserve">The draft variation proposes that the whole Botany Weaving Mill lands will be subject to a Z4 zoning. </w:t>
      </w:r>
      <w:r w:rsidR="007F628F" w:rsidRPr="00515118">
        <w:rPr>
          <w:rFonts w:ascii="Arial" w:eastAsia="Calibri" w:hAnsi="Arial" w:cs="Arial"/>
          <w:sz w:val="24"/>
          <w:szCs w:val="24"/>
        </w:rPr>
        <w:t xml:space="preserve"> </w:t>
      </w:r>
      <w:r w:rsidRPr="00515118">
        <w:rPr>
          <w:rFonts w:ascii="Arial" w:eastAsia="Calibri" w:hAnsi="Arial" w:cs="Arial"/>
          <w:sz w:val="24"/>
          <w:szCs w:val="24"/>
        </w:rPr>
        <w:t xml:space="preserve">A Z4 zoning (Key Urban Villages / Urban Villages) pertaining to the whole premises would allow the development of urban village uses / a mixture of uses including residential uses on the lands.  The proposed Variation would also support the retention of the existing light industrial use on the lands.  </w:t>
      </w:r>
    </w:p>
    <w:p w14:paraId="728D3F9D" w14:textId="77777777" w:rsidR="00F857D5" w:rsidRPr="00515118" w:rsidRDefault="00F857D5" w:rsidP="00F857D5">
      <w:pPr>
        <w:spacing w:after="0" w:line="276" w:lineRule="auto"/>
        <w:jc w:val="both"/>
        <w:rPr>
          <w:rFonts w:ascii="Arial" w:eastAsia="Calibri" w:hAnsi="Arial" w:cs="Arial"/>
          <w:sz w:val="24"/>
          <w:szCs w:val="24"/>
        </w:rPr>
      </w:pPr>
    </w:p>
    <w:p w14:paraId="2FCE58C8" w14:textId="39EB6E8F" w:rsidR="00F857D5" w:rsidRPr="00515118" w:rsidRDefault="00F857D5" w:rsidP="00F857D5">
      <w:pPr>
        <w:spacing w:after="0" w:line="276" w:lineRule="auto"/>
        <w:jc w:val="both"/>
        <w:rPr>
          <w:rFonts w:ascii="Arial" w:eastAsia="Calibri" w:hAnsi="Arial" w:cs="Arial"/>
          <w:sz w:val="24"/>
          <w:szCs w:val="24"/>
        </w:rPr>
      </w:pPr>
      <w:r w:rsidRPr="00515118">
        <w:rPr>
          <w:rFonts w:ascii="Arial" w:eastAsia="Calibri" w:hAnsi="Arial" w:cs="Arial"/>
          <w:sz w:val="24"/>
          <w:szCs w:val="24"/>
        </w:rPr>
        <w:t xml:space="preserve">In this regard it is also considered that the urban village zoning, rather than a residential zoning, would more appropriately support the continuation of the existing weaving and textile industry on site which has </w:t>
      </w:r>
      <w:r w:rsidR="007F628F" w:rsidRPr="00515118">
        <w:rPr>
          <w:rFonts w:ascii="Arial" w:eastAsia="Calibri" w:hAnsi="Arial" w:cs="Arial"/>
          <w:sz w:val="24"/>
          <w:szCs w:val="24"/>
        </w:rPr>
        <w:t xml:space="preserve">been in-situ since the 1930’s. </w:t>
      </w:r>
    </w:p>
    <w:p w14:paraId="1A30B61E" w14:textId="77777777" w:rsidR="00F857D5" w:rsidRPr="00515118" w:rsidRDefault="00F857D5" w:rsidP="00F857D5">
      <w:pPr>
        <w:spacing w:after="0" w:line="276" w:lineRule="auto"/>
        <w:jc w:val="both"/>
        <w:rPr>
          <w:rFonts w:ascii="Arial" w:eastAsia="Calibri" w:hAnsi="Arial" w:cs="Arial"/>
          <w:sz w:val="24"/>
          <w:szCs w:val="24"/>
        </w:rPr>
      </w:pPr>
    </w:p>
    <w:p w14:paraId="59C75EFC" w14:textId="1274C7B4" w:rsidR="00F857D5" w:rsidRPr="00515118" w:rsidRDefault="00F857D5" w:rsidP="00F857D5">
      <w:pPr>
        <w:spacing w:after="0" w:line="276" w:lineRule="auto"/>
        <w:jc w:val="both"/>
        <w:rPr>
          <w:rFonts w:ascii="Arial" w:eastAsia="Calibri" w:hAnsi="Arial" w:cs="Arial"/>
          <w:sz w:val="24"/>
          <w:szCs w:val="24"/>
        </w:rPr>
      </w:pPr>
      <w:r w:rsidRPr="00515118">
        <w:rPr>
          <w:rFonts w:ascii="Arial" w:eastAsia="Calibri" w:hAnsi="Arial" w:cs="Arial"/>
          <w:sz w:val="24"/>
          <w:szCs w:val="24"/>
        </w:rPr>
        <w:t>The weaving industry was synonymous with the Liberties area; this is acknowledged at</w:t>
      </w:r>
      <w:r w:rsidRPr="00515118">
        <w:rPr>
          <w:rFonts w:ascii="Arial" w:eastAsia="Calibri" w:hAnsi="Arial" w:cs="Arial"/>
          <w:noProof/>
          <w:sz w:val="24"/>
          <w:szCs w:val="24"/>
          <w:lang w:eastAsia="en-IE"/>
        </w:rPr>
        <w:t xml:space="preserve"> Chapter 12 – Culture - Volume 1, Dublin CDP 2022 – 2028, page 389</w:t>
      </w:r>
      <w:r w:rsidR="007F628F" w:rsidRPr="00515118">
        <w:rPr>
          <w:rFonts w:ascii="Arial" w:eastAsia="Calibri" w:hAnsi="Arial" w:cs="Arial"/>
          <w:sz w:val="24"/>
          <w:szCs w:val="24"/>
        </w:rPr>
        <w:t xml:space="preserve">. </w:t>
      </w:r>
      <w:r w:rsidRPr="00515118">
        <w:rPr>
          <w:rFonts w:ascii="Arial" w:eastAsia="Calibri" w:hAnsi="Arial" w:cs="Arial"/>
          <w:sz w:val="24"/>
          <w:szCs w:val="24"/>
        </w:rPr>
        <w:t xml:space="preserve"> Botany Weavers Mill in particular is of local historical interest as the lands are recorded as an ‘</w:t>
      </w:r>
      <w:r w:rsidRPr="00515118">
        <w:rPr>
          <w:rFonts w:ascii="Arial" w:eastAsia="Calibri" w:hAnsi="Arial" w:cs="Arial"/>
          <w:noProof/>
          <w:sz w:val="24"/>
          <w:szCs w:val="24"/>
          <w:lang w:eastAsia="en-IE"/>
        </w:rPr>
        <w:t xml:space="preserve">industrial heritage site’ (City Woollen Mills) and the existing manufacturing firm is the </w:t>
      </w:r>
      <w:r w:rsidRPr="00515118">
        <w:rPr>
          <w:rFonts w:ascii="Arial" w:eastAsia="Calibri" w:hAnsi="Arial" w:cs="Arial"/>
          <w:sz w:val="24"/>
          <w:szCs w:val="24"/>
        </w:rPr>
        <w:t xml:space="preserve">remaining weaving company in the Liberties.  </w:t>
      </w:r>
    </w:p>
    <w:p w14:paraId="04123E55" w14:textId="39C1040B" w:rsidR="00F857D5" w:rsidRPr="00515118" w:rsidRDefault="00F857D5" w:rsidP="0032112D">
      <w:pPr>
        <w:spacing w:after="0" w:line="276" w:lineRule="auto"/>
        <w:rPr>
          <w:rFonts w:ascii="Arial" w:hAnsi="Arial" w:cs="Arial"/>
          <w:sz w:val="24"/>
          <w:szCs w:val="24"/>
        </w:rPr>
      </w:pPr>
    </w:p>
    <w:p w14:paraId="199EED61" w14:textId="77777777" w:rsidR="008366A5" w:rsidRPr="00515118" w:rsidRDefault="008366A5" w:rsidP="0032112D">
      <w:pPr>
        <w:spacing w:after="0" w:line="276" w:lineRule="auto"/>
        <w:jc w:val="both"/>
        <w:rPr>
          <w:rFonts w:ascii="Arial" w:hAnsi="Arial" w:cs="Arial"/>
          <w:b/>
          <w:color w:val="000000"/>
          <w:sz w:val="24"/>
          <w:szCs w:val="24"/>
        </w:rPr>
      </w:pPr>
      <w:r w:rsidRPr="00515118">
        <w:rPr>
          <w:rFonts w:ascii="Arial" w:hAnsi="Arial" w:cs="Arial"/>
          <w:b/>
          <w:color w:val="000000"/>
          <w:sz w:val="24"/>
          <w:szCs w:val="24"/>
        </w:rPr>
        <w:t xml:space="preserve">2.0 </w:t>
      </w:r>
      <w:r w:rsidRPr="00515118">
        <w:rPr>
          <w:rFonts w:ascii="Arial" w:hAnsi="Arial" w:cs="Arial"/>
          <w:b/>
          <w:color w:val="000000"/>
          <w:sz w:val="24"/>
          <w:szCs w:val="24"/>
        </w:rPr>
        <w:tab/>
        <w:t>Flood Risk Guidance</w:t>
      </w:r>
    </w:p>
    <w:p w14:paraId="67F1B6CE" w14:textId="77777777" w:rsidR="002763AA" w:rsidRDefault="002763AA" w:rsidP="0032112D">
      <w:pPr>
        <w:spacing w:after="0" w:line="276" w:lineRule="auto"/>
        <w:rPr>
          <w:rFonts w:ascii="Arial" w:hAnsi="Arial" w:cs="Arial"/>
          <w:color w:val="000000"/>
        </w:rPr>
      </w:pPr>
    </w:p>
    <w:p w14:paraId="01056DEC" w14:textId="2A8FC127" w:rsidR="008366A5" w:rsidRPr="00515118" w:rsidRDefault="008366A5" w:rsidP="0032112D">
      <w:pPr>
        <w:spacing w:after="0" w:line="276" w:lineRule="auto"/>
        <w:rPr>
          <w:rFonts w:ascii="Arial" w:hAnsi="Arial" w:cs="Arial"/>
          <w:color w:val="000000"/>
          <w:sz w:val="24"/>
          <w:szCs w:val="24"/>
        </w:rPr>
      </w:pPr>
      <w:r w:rsidRPr="00515118">
        <w:rPr>
          <w:rFonts w:ascii="Arial" w:hAnsi="Arial" w:cs="Arial"/>
          <w:color w:val="000000"/>
          <w:sz w:val="24"/>
          <w:szCs w:val="24"/>
        </w:rPr>
        <w:t xml:space="preserve">The 2009 Guidelines recommend </w:t>
      </w:r>
      <w:r w:rsidR="00B96326" w:rsidRPr="00515118">
        <w:rPr>
          <w:rFonts w:ascii="Arial" w:hAnsi="Arial" w:cs="Arial"/>
          <w:color w:val="000000"/>
          <w:sz w:val="24"/>
          <w:szCs w:val="24"/>
        </w:rPr>
        <w:t>a staged approach to Flood R</w:t>
      </w:r>
      <w:r w:rsidRPr="00515118">
        <w:rPr>
          <w:rFonts w:ascii="Arial" w:hAnsi="Arial" w:cs="Arial"/>
          <w:color w:val="000000"/>
          <w:sz w:val="24"/>
          <w:szCs w:val="24"/>
        </w:rPr>
        <w:t>i</w:t>
      </w:r>
      <w:r w:rsidR="00B96326" w:rsidRPr="00515118">
        <w:rPr>
          <w:rFonts w:ascii="Arial" w:hAnsi="Arial" w:cs="Arial"/>
          <w:color w:val="000000"/>
          <w:sz w:val="24"/>
          <w:szCs w:val="24"/>
        </w:rPr>
        <w:t>sk A</w:t>
      </w:r>
      <w:r w:rsidRPr="00515118">
        <w:rPr>
          <w:rFonts w:ascii="Arial" w:hAnsi="Arial" w:cs="Arial"/>
          <w:color w:val="000000"/>
          <w:sz w:val="24"/>
          <w:szCs w:val="24"/>
        </w:rPr>
        <w:t>ssessment</w:t>
      </w:r>
      <w:r w:rsidR="00B96326" w:rsidRPr="00515118">
        <w:rPr>
          <w:rFonts w:ascii="Arial" w:hAnsi="Arial" w:cs="Arial"/>
          <w:color w:val="000000"/>
          <w:sz w:val="24"/>
          <w:szCs w:val="24"/>
        </w:rPr>
        <w:t xml:space="preserve"> (pg 14)</w:t>
      </w:r>
      <w:r w:rsidRPr="00515118">
        <w:rPr>
          <w:rFonts w:ascii="Arial" w:hAnsi="Arial" w:cs="Arial"/>
          <w:color w:val="000000"/>
          <w:sz w:val="24"/>
          <w:szCs w:val="24"/>
        </w:rPr>
        <w:t>:</w:t>
      </w:r>
    </w:p>
    <w:p w14:paraId="3CAD8F3E" w14:textId="77777777" w:rsidR="008366A5" w:rsidRPr="00515118" w:rsidRDefault="008366A5" w:rsidP="0032112D">
      <w:pPr>
        <w:spacing w:after="0" w:line="276" w:lineRule="auto"/>
        <w:rPr>
          <w:rFonts w:ascii="Arial" w:hAnsi="Arial" w:cs="Arial"/>
          <w:color w:val="000000"/>
          <w:sz w:val="24"/>
          <w:szCs w:val="24"/>
        </w:rPr>
      </w:pPr>
      <w:r w:rsidRPr="00515118">
        <w:rPr>
          <w:rFonts w:ascii="Arial" w:hAnsi="Arial" w:cs="Arial"/>
          <w:b/>
          <w:color w:val="000000"/>
          <w:sz w:val="24"/>
          <w:szCs w:val="24"/>
        </w:rPr>
        <w:t>Stage 1</w:t>
      </w:r>
      <w:r w:rsidRPr="00515118">
        <w:rPr>
          <w:rFonts w:ascii="Arial" w:hAnsi="Arial" w:cs="Arial"/>
          <w:color w:val="000000"/>
          <w:sz w:val="24"/>
          <w:szCs w:val="24"/>
        </w:rPr>
        <w:t xml:space="preserve"> – identify any flood risks issues</w:t>
      </w:r>
    </w:p>
    <w:p w14:paraId="695D1D21" w14:textId="77777777" w:rsidR="008366A5" w:rsidRPr="00515118" w:rsidRDefault="008366A5" w:rsidP="0032112D">
      <w:pPr>
        <w:spacing w:after="0" w:line="276" w:lineRule="auto"/>
        <w:ind w:left="993" w:hanging="993"/>
        <w:rPr>
          <w:rFonts w:ascii="Arial" w:hAnsi="Arial" w:cs="Arial"/>
          <w:color w:val="000000"/>
          <w:sz w:val="24"/>
          <w:szCs w:val="24"/>
        </w:rPr>
      </w:pPr>
      <w:r w:rsidRPr="00515118">
        <w:rPr>
          <w:rFonts w:ascii="Arial" w:hAnsi="Arial" w:cs="Arial"/>
          <w:b/>
          <w:color w:val="000000"/>
          <w:sz w:val="24"/>
          <w:szCs w:val="24"/>
        </w:rPr>
        <w:t>Stage 2</w:t>
      </w:r>
      <w:r w:rsidRPr="00515118">
        <w:rPr>
          <w:rFonts w:ascii="Arial" w:hAnsi="Arial" w:cs="Arial"/>
          <w:color w:val="000000"/>
          <w:sz w:val="24"/>
          <w:szCs w:val="24"/>
        </w:rPr>
        <w:t xml:space="preserve"> – where flood risk issues arise, identify the sources</w:t>
      </w:r>
      <w:r w:rsidR="00B96326" w:rsidRPr="00515118">
        <w:rPr>
          <w:rFonts w:ascii="Arial" w:hAnsi="Arial" w:cs="Arial"/>
          <w:color w:val="000000"/>
          <w:sz w:val="24"/>
          <w:szCs w:val="24"/>
        </w:rPr>
        <w:t xml:space="preserve"> and access available mapping </w:t>
      </w:r>
      <w:r w:rsidR="00C9570A" w:rsidRPr="00515118">
        <w:rPr>
          <w:rFonts w:ascii="Arial" w:hAnsi="Arial" w:cs="Arial"/>
          <w:color w:val="000000"/>
          <w:sz w:val="24"/>
          <w:szCs w:val="24"/>
        </w:rPr>
        <w:t xml:space="preserve">with flood risk </w:t>
      </w:r>
      <w:r w:rsidR="00B96326" w:rsidRPr="00515118">
        <w:rPr>
          <w:rFonts w:ascii="Arial" w:hAnsi="Arial" w:cs="Arial"/>
          <w:color w:val="000000"/>
          <w:sz w:val="24"/>
          <w:szCs w:val="24"/>
        </w:rPr>
        <w:t xml:space="preserve">extents </w:t>
      </w:r>
    </w:p>
    <w:p w14:paraId="34337280" w14:textId="77777777" w:rsidR="00B96326" w:rsidRPr="00515118" w:rsidRDefault="00B96326" w:rsidP="0032112D">
      <w:pPr>
        <w:spacing w:after="0" w:line="276" w:lineRule="auto"/>
        <w:rPr>
          <w:rFonts w:ascii="Arial" w:hAnsi="Arial" w:cs="Arial"/>
          <w:sz w:val="24"/>
          <w:szCs w:val="24"/>
        </w:rPr>
      </w:pPr>
      <w:r w:rsidRPr="00515118">
        <w:rPr>
          <w:rFonts w:ascii="Arial" w:hAnsi="Arial" w:cs="Arial"/>
          <w:b/>
          <w:sz w:val="24"/>
          <w:szCs w:val="24"/>
        </w:rPr>
        <w:t>Stage 3</w:t>
      </w:r>
      <w:r w:rsidRPr="00515118">
        <w:rPr>
          <w:rFonts w:ascii="Arial" w:hAnsi="Arial" w:cs="Arial"/>
          <w:sz w:val="24"/>
          <w:szCs w:val="24"/>
        </w:rPr>
        <w:t xml:space="preserve"> – detailed flood risk assessment</w:t>
      </w:r>
    </w:p>
    <w:p w14:paraId="34BC677A" w14:textId="77777777" w:rsidR="000E5585" w:rsidRPr="00515118" w:rsidRDefault="000E5585" w:rsidP="0032112D">
      <w:pPr>
        <w:spacing w:after="0" w:line="276" w:lineRule="auto"/>
        <w:rPr>
          <w:rFonts w:ascii="Arial" w:hAnsi="Arial" w:cs="Arial"/>
          <w:sz w:val="24"/>
          <w:szCs w:val="24"/>
        </w:rPr>
      </w:pPr>
    </w:p>
    <w:p w14:paraId="3C074EC2" w14:textId="77777777" w:rsidR="00496C0A" w:rsidRPr="00515118" w:rsidRDefault="00B96326" w:rsidP="0032112D">
      <w:pPr>
        <w:spacing w:after="0" w:line="276" w:lineRule="auto"/>
        <w:rPr>
          <w:rFonts w:ascii="Arial" w:hAnsi="Arial" w:cs="Arial"/>
          <w:sz w:val="24"/>
          <w:szCs w:val="24"/>
        </w:rPr>
      </w:pPr>
      <w:r w:rsidRPr="00515118">
        <w:rPr>
          <w:rFonts w:ascii="Arial" w:hAnsi="Arial" w:cs="Arial"/>
          <w:sz w:val="24"/>
          <w:szCs w:val="24"/>
        </w:rPr>
        <w:t xml:space="preserve">The </w:t>
      </w:r>
      <w:r w:rsidR="00C9570A" w:rsidRPr="00515118">
        <w:rPr>
          <w:rFonts w:ascii="Arial" w:hAnsi="Arial" w:cs="Arial"/>
          <w:sz w:val="24"/>
          <w:szCs w:val="24"/>
        </w:rPr>
        <w:t>CDP’s SFRA provides a flood extents map</w:t>
      </w:r>
      <w:r w:rsidR="00371398" w:rsidRPr="00515118">
        <w:rPr>
          <w:rFonts w:ascii="Arial" w:hAnsi="Arial" w:cs="Arial"/>
          <w:sz w:val="24"/>
          <w:szCs w:val="24"/>
        </w:rPr>
        <w:t xml:space="preserve"> for the entire are</w:t>
      </w:r>
      <w:r w:rsidR="007628BD" w:rsidRPr="00515118">
        <w:rPr>
          <w:rFonts w:ascii="Arial" w:hAnsi="Arial" w:cs="Arial"/>
          <w:sz w:val="24"/>
          <w:szCs w:val="24"/>
        </w:rPr>
        <w:t>a</w:t>
      </w:r>
      <w:r w:rsidR="00371398" w:rsidRPr="00515118">
        <w:rPr>
          <w:rFonts w:ascii="Arial" w:hAnsi="Arial" w:cs="Arial"/>
          <w:sz w:val="24"/>
          <w:szCs w:val="24"/>
        </w:rPr>
        <w:t xml:space="preserve"> of the city</w:t>
      </w:r>
      <w:r w:rsidR="00C9570A" w:rsidRPr="00515118">
        <w:rPr>
          <w:rFonts w:ascii="Arial" w:hAnsi="Arial" w:cs="Arial"/>
          <w:sz w:val="24"/>
          <w:szCs w:val="24"/>
        </w:rPr>
        <w:t>. This comprises the three flood zone classifications identified in the Guidelines, Flood Zones A</w:t>
      </w:r>
      <w:r w:rsidR="00B4551B" w:rsidRPr="00515118">
        <w:rPr>
          <w:rFonts w:ascii="Arial" w:hAnsi="Arial" w:cs="Arial"/>
          <w:sz w:val="24"/>
          <w:szCs w:val="24"/>
        </w:rPr>
        <w:t xml:space="preserve">, B and C.  </w:t>
      </w:r>
      <w:r w:rsidR="00C9570A" w:rsidRPr="00515118">
        <w:rPr>
          <w:rFonts w:ascii="Arial" w:hAnsi="Arial" w:cs="Arial"/>
          <w:sz w:val="24"/>
          <w:szCs w:val="24"/>
        </w:rPr>
        <w:t xml:space="preserve">Flood Zones A and B are described as being of high probability of flooding and moderate probability of flooding respectively and low probability of flooding for </w:t>
      </w:r>
      <w:r w:rsidR="0085540E" w:rsidRPr="00515118">
        <w:rPr>
          <w:rFonts w:ascii="Arial" w:hAnsi="Arial" w:cs="Arial"/>
          <w:sz w:val="24"/>
          <w:szCs w:val="24"/>
        </w:rPr>
        <w:t>Flood Z</w:t>
      </w:r>
      <w:r w:rsidR="00C9570A" w:rsidRPr="00515118">
        <w:rPr>
          <w:rFonts w:ascii="Arial" w:hAnsi="Arial" w:cs="Arial"/>
          <w:sz w:val="24"/>
          <w:szCs w:val="24"/>
        </w:rPr>
        <w:t>one C</w:t>
      </w:r>
      <w:r w:rsidR="0085540E" w:rsidRPr="00515118">
        <w:rPr>
          <w:rFonts w:ascii="Arial" w:hAnsi="Arial" w:cs="Arial"/>
          <w:sz w:val="24"/>
          <w:szCs w:val="24"/>
        </w:rPr>
        <w:t xml:space="preserve"> (pg 24)</w:t>
      </w:r>
      <w:r w:rsidR="00C9570A" w:rsidRPr="00515118">
        <w:rPr>
          <w:rFonts w:ascii="Arial" w:hAnsi="Arial" w:cs="Arial"/>
          <w:sz w:val="24"/>
          <w:szCs w:val="24"/>
        </w:rPr>
        <w:t xml:space="preserve">. </w:t>
      </w:r>
      <w:r w:rsidR="00B4551B" w:rsidRPr="00515118">
        <w:rPr>
          <w:rFonts w:ascii="Arial" w:hAnsi="Arial" w:cs="Arial"/>
          <w:sz w:val="24"/>
          <w:szCs w:val="24"/>
        </w:rPr>
        <w:t xml:space="preserve"> </w:t>
      </w:r>
      <w:r w:rsidR="00C9570A" w:rsidRPr="00515118">
        <w:rPr>
          <w:rFonts w:ascii="Arial" w:hAnsi="Arial" w:cs="Arial"/>
          <w:sz w:val="24"/>
          <w:szCs w:val="24"/>
        </w:rPr>
        <w:t xml:space="preserve">These are coloured coded (dark blue and lighter </w:t>
      </w:r>
      <w:r w:rsidR="00C9570A" w:rsidRPr="00515118">
        <w:rPr>
          <w:rFonts w:ascii="Arial" w:hAnsi="Arial" w:cs="Arial"/>
          <w:sz w:val="24"/>
          <w:szCs w:val="24"/>
        </w:rPr>
        <w:lastRenderedPageBreak/>
        <w:t>blue</w:t>
      </w:r>
      <w:r w:rsidR="008B7FB6" w:rsidRPr="00515118">
        <w:rPr>
          <w:rFonts w:ascii="Arial" w:hAnsi="Arial" w:cs="Arial"/>
          <w:sz w:val="24"/>
          <w:szCs w:val="24"/>
        </w:rPr>
        <w:t xml:space="preserve"> for Flood Zones A and B respectively</w:t>
      </w:r>
      <w:r w:rsidR="00B4551B" w:rsidRPr="00515118">
        <w:rPr>
          <w:rFonts w:ascii="Arial" w:hAnsi="Arial" w:cs="Arial"/>
          <w:sz w:val="24"/>
          <w:szCs w:val="24"/>
        </w:rPr>
        <w:t>)</w:t>
      </w:r>
      <w:r w:rsidR="00C9570A" w:rsidRPr="00515118">
        <w:rPr>
          <w:rFonts w:ascii="Arial" w:hAnsi="Arial" w:cs="Arial"/>
          <w:sz w:val="24"/>
          <w:szCs w:val="24"/>
        </w:rPr>
        <w:t xml:space="preserve"> and where no colour </w:t>
      </w:r>
      <w:r w:rsidR="008B7FB6" w:rsidRPr="00515118">
        <w:rPr>
          <w:rFonts w:ascii="Arial" w:hAnsi="Arial" w:cs="Arial"/>
          <w:sz w:val="24"/>
          <w:szCs w:val="24"/>
        </w:rPr>
        <w:t>is equivalent to Flood Zone C</w:t>
      </w:r>
      <w:r w:rsidR="00C9570A" w:rsidRPr="00515118">
        <w:rPr>
          <w:rFonts w:ascii="Arial" w:hAnsi="Arial" w:cs="Arial"/>
          <w:sz w:val="24"/>
          <w:szCs w:val="24"/>
        </w:rPr>
        <w:t xml:space="preserve">. </w:t>
      </w:r>
      <w:r w:rsidR="00C44CD4" w:rsidRPr="00515118">
        <w:rPr>
          <w:rFonts w:ascii="Arial" w:hAnsi="Arial" w:cs="Arial"/>
          <w:sz w:val="24"/>
          <w:szCs w:val="24"/>
        </w:rPr>
        <w:t xml:space="preserve"> </w:t>
      </w:r>
    </w:p>
    <w:p w14:paraId="1A15B392" w14:textId="77777777" w:rsidR="00496C0A" w:rsidRPr="00515118" w:rsidRDefault="00496C0A" w:rsidP="0032112D">
      <w:pPr>
        <w:spacing w:after="0" w:line="276" w:lineRule="auto"/>
        <w:rPr>
          <w:rFonts w:ascii="Arial" w:hAnsi="Arial" w:cs="Arial"/>
          <w:sz w:val="24"/>
          <w:szCs w:val="24"/>
        </w:rPr>
      </w:pPr>
    </w:p>
    <w:p w14:paraId="5FFFCE1D" w14:textId="7BC35132" w:rsidR="00BE13AF" w:rsidRPr="00515118" w:rsidRDefault="007A5D21" w:rsidP="0032112D">
      <w:pPr>
        <w:spacing w:after="0" w:line="276" w:lineRule="auto"/>
        <w:rPr>
          <w:rFonts w:ascii="Arial" w:hAnsi="Arial" w:cs="Arial"/>
          <w:sz w:val="24"/>
          <w:szCs w:val="24"/>
        </w:rPr>
      </w:pPr>
      <w:r w:rsidRPr="00515118">
        <w:rPr>
          <w:rFonts w:ascii="Arial" w:hAnsi="Arial" w:cs="Arial"/>
          <w:sz w:val="24"/>
          <w:szCs w:val="24"/>
        </w:rPr>
        <w:t xml:space="preserve">Land-uses and </w:t>
      </w:r>
      <w:r w:rsidR="00C9570A" w:rsidRPr="00515118">
        <w:rPr>
          <w:rFonts w:ascii="Arial" w:hAnsi="Arial" w:cs="Arial"/>
          <w:sz w:val="24"/>
          <w:szCs w:val="24"/>
        </w:rPr>
        <w:t>type</w:t>
      </w:r>
      <w:r w:rsidRPr="00515118">
        <w:rPr>
          <w:rFonts w:ascii="Arial" w:hAnsi="Arial" w:cs="Arial"/>
          <w:sz w:val="24"/>
          <w:szCs w:val="24"/>
        </w:rPr>
        <w:t>s</w:t>
      </w:r>
      <w:r w:rsidR="00C9570A" w:rsidRPr="00515118">
        <w:rPr>
          <w:rFonts w:ascii="Arial" w:hAnsi="Arial" w:cs="Arial"/>
          <w:sz w:val="24"/>
          <w:szCs w:val="24"/>
        </w:rPr>
        <w:t xml:space="preserve"> of development </w:t>
      </w:r>
      <w:r w:rsidRPr="00515118">
        <w:rPr>
          <w:rFonts w:ascii="Arial" w:hAnsi="Arial" w:cs="Arial"/>
          <w:sz w:val="24"/>
          <w:szCs w:val="24"/>
        </w:rPr>
        <w:t xml:space="preserve">are accorded a vulnerability class, as set </w:t>
      </w:r>
      <w:r w:rsidR="00371398" w:rsidRPr="00515118">
        <w:rPr>
          <w:rFonts w:ascii="Arial" w:hAnsi="Arial" w:cs="Arial"/>
          <w:sz w:val="24"/>
          <w:szCs w:val="24"/>
        </w:rPr>
        <w:t>o</w:t>
      </w:r>
      <w:r w:rsidRPr="00515118">
        <w:rPr>
          <w:rFonts w:ascii="Arial" w:hAnsi="Arial" w:cs="Arial"/>
          <w:sz w:val="24"/>
          <w:szCs w:val="24"/>
        </w:rPr>
        <w:t>ut in Table 3.1 of the Guidelines</w:t>
      </w:r>
      <w:r w:rsidR="001C7AA8" w:rsidRPr="00515118">
        <w:rPr>
          <w:rFonts w:ascii="Arial" w:hAnsi="Arial" w:cs="Arial"/>
          <w:sz w:val="24"/>
          <w:szCs w:val="24"/>
        </w:rPr>
        <w:t xml:space="preserve"> (pg 25)</w:t>
      </w:r>
      <w:r w:rsidR="00496C0A" w:rsidRPr="00515118">
        <w:rPr>
          <w:rFonts w:ascii="Arial" w:hAnsi="Arial" w:cs="Arial"/>
          <w:sz w:val="24"/>
          <w:szCs w:val="24"/>
        </w:rPr>
        <w:t>, see extract below.</w:t>
      </w:r>
      <w:r w:rsidR="00AC6D36" w:rsidRPr="00515118">
        <w:rPr>
          <w:rFonts w:ascii="Arial" w:hAnsi="Arial" w:cs="Arial"/>
          <w:sz w:val="24"/>
          <w:szCs w:val="24"/>
        </w:rPr>
        <w:t xml:space="preserve">  </w:t>
      </w:r>
      <w:r w:rsidRPr="00515118">
        <w:rPr>
          <w:rFonts w:ascii="Arial" w:hAnsi="Arial" w:cs="Arial"/>
          <w:sz w:val="24"/>
          <w:szCs w:val="24"/>
        </w:rPr>
        <w:t xml:space="preserve">A matrix of what vulnerability </w:t>
      </w:r>
      <w:r w:rsidR="0085540E" w:rsidRPr="00515118">
        <w:rPr>
          <w:rFonts w:ascii="Arial" w:hAnsi="Arial" w:cs="Arial"/>
          <w:sz w:val="24"/>
          <w:szCs w:val="24"/>
        </w:rPr>
        <w:t>class is appropriate for e</w:t>
      </w:r>
      <w:r w:rsidRPr="00515118">
        <w:rPr>
          <w:rFonts w:ascii="Arial" w:hAnsi="Arial" w:cs="Arial"/>
          <w:sz w:val="24"/>
          <w:szCs w:val="24"/>
        </w:rPr>
        <w:t>ach flood zone has been provided in Table 3.2 of the Guidelines</w:t>
      </w:r>
      <w:r w:rsidR="001C7AA8" w:rsidRPr="00515118">
        <w:rPr>
          <w:rFonts w:ascii="Arial" w:hAnsi="Arial" w:cs="Arial"/>
          <w:sz w:val="24"/>
          <w:szCs w:val="24"/>
        </w:rPr>
        <w:t xml:space="preserve"> (pg 26)</w:t>
      </w:r>
      <w:r w:rsidR="00884D02" w:rsidRPr="00515118">
        <w:rPr>
          <w:rFonts w:ascii="Arial" w:hAnsi="Arial" w:cs="Arial"/>
          <w:sz w:val="24"/>
          <w:szCs w:val="24"/>
        </w:rPr>
        <w:t>, see extract below</w:t>
      </w:r>
      <w:r w:rsidRPr="00515118">
        <w:rPr>
          <w:rFonts w:ascii="Arial" w:hAnsi="Arial" w:cs="Arial"/>
          <w:sz w:val="24"/>
          <w:szCs w:val="24"/>
        </w:rPr>
        <w:t xml:space="preserve">. </w:t>
      </w:r>
      <w:r w:rsidR="0085540E" w:rsidRPr="00515118">
        <w:rPr>
          <w:rFonts w:ascii="Arial" w:hAnsi="Arial" w:cs="Arial"/>
          <w:sz w:val="24"/>
          <w:szCs w:val="24"/>
        </w:rPr>
        <w:t xml:space="preserve"> </w:t>
      </w:r>
    </w:p>
    <w:p w14:paraId="73930C58" w14:textId="77777777" w:rsidR="00BE13AF" w:rsidRPr="00515118" w:rsidRDefault="00BE13AF" w:rsidP="0032112D">
      <w:pPr>
        <w:spacing w:after="0" w:line="276" w:lineRule="auto"/>
        <w:jc w:val="center"/>
        <w:rPr>
          <w:rFonts w:ascii="Arial" w:hAnsi="Arial" w:cs="Arial"/>
          <w:sz w:val="24"/>
          <w:szCs w:val="24"/>
        </w:rPr>
      </w:pPr>
      <w:r w:rsidRPr="00515118">
        <w:rPr>
          <w:rFonts w:ascii="Arial" w:hAnsi="Arial" w:cs="Arial"/>
          <w:noProof/>
          <w:sz w:val="24"/>
          <w:szCs w:val="24"/>
          <w:lang w:eastAsia="en-IE"/>
        </w:rPr>
        <w:drawing>
          <wp:inline distT="0" distB="0" distL="0" distR="0" wp14:anchorId="5A9DCF62" wp14:editId="401B7FE8">
            <wp:extent cx="3295738" cy="150312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69630" cy="1536824"/>
                    </a:xfrm>
                    <a:prstGeom prst="rect">
                      <a:avLst/>
                    </a:prstGeom>
                    <a:ln>
                      <a:noFill/>
                    </a:ln>
                    <a:extLst>
                      <a:ext uri="{53640926-AAD7-44D8-BBD7-CCE9431645EC}">
                        <a14:shadowObscured xmlns:a14="http://schemas.microsoft.com/office/drawing/2010/main"/>
                      </a:ext>
                    </a:extLst>
                  </pic:spPr>
                </pic:pic>
              </a:graphicData>
            </a:graphic>
          </wp:inline>
        </w:drawing>
      </w:r>
    </w:p>
    <w:p w14:paraId="6B4D75B1" w14:textId="398C1742" w:rsidR="00BE13AF" w:rsidRPr="00515118" w:rsidRDefault="00BE13AF" w:rsidP="0032112D">
      <w:pPr>
        <w:spacing w:after="0" w:line="276" w:lineRule="auto"/>
        <w:rPr>
          <w:rFonts w:ascii="Arial" w:hAnsi="Arial" w:cs="Arial"/>
          <w:sz w:val="24"/>
          <w:szCs w:val="24"/>
        </w:rPr>
      </w:pPr>
      <w:r w:rsidRPr="00515118">
        <w:rPr>
          <w:rFonts w:ascii="Arial" w:hAnsi="Arial" w:cs="Arial"/>
          <w:b/>
          <w:sz w:val="24"/>
          <w:szCs w:val="24"/>
        </w:rPr>
        <w:t>Extract: Table 3.2:</w:t>
      </w:r>
      <w:r w:rsidRPr="00515118">
        <w:rPr>
          <w:rFonts w:ascii="Arial" w:hAnsi="Arial" w:cs="Arial"/>
          <w:sz w:val="24"/>
          <w:szCs w:val="24"/>
        </w:rPr>
        <w:t xml:space="preserve"> Matrix of vulnerability versus flood zone to illustrate appropriate development and that required to meet the Justification Test (taken from the 2009 Planning Flood Risk Management Guidelines).</w:t>
      </w:r>
    </w:p>
    <w:p w14:paraId="4E650C01" w14:textId="0916B63F" w:rsidR="005B4DA6" w:rsidRPr="00515118" w:rsidRDefault="005B4DA6" w:rsidP="0032112D">
      <w:pPr>
        <w:spacing w:after="0" w:line="276" w:lineRule="auto"/>
        <w:rPr>
          <w:rFonts w:ascii="Arial" w:hAnsi="Arial" w:cs="Arial"/>
          <w:sz w:val="24"/>
          <w:szCs w:val="24"/>
        </w:rPr>
      </w:pPr>
    </w:p>
    <w:p w14:paraId="0BEE82A7" w14:textId="558138D3" w:rsidR="005B4DA6" w:rsidRPr="00515118" w:rsidRDefault="005B4DA6" w:rsidP="0032112D">
      <w:pPr>
        <w:spacing w:after="0" w:line="276" w:lineRule="auto"/>
        <w:rPr>
          <w:rFonts w:ascii="Arial" w:hAnsi="Arial" w:cs="Arial"/>
          <w:b/>
          <w:sz w:val="24"/>
          <w:szCs w:val="24"/>
        </w:rPr>
      </w:pPr>
      <w:r w:rsidRPr="00515118">
        <w:rPr>
          <w:rFonts w:ascii="Arial" w:hAnsi="Arial" w:cs="Arial"/>
          <w:b/>
          <w:sz w:val="24"/>
          <w:szCs w:val="24"/>
        </w:rPr>
        <w:t>2.1</w:t>
      </w:r>
      <w:r w:rsidRPr="00515118">
        <w:rPr>
          <w:rFonts w:ascii="Arial" w:hAnsi="Arial" w:cs="Arial"/>
          <w:b/>
          <w:sz w:val="24"/>
          <w:szCs w:val="24"/>
        </w:rPr>
        <w:tab/>
        <w:t>Screening</w:t>
      </w:r>
      <w:r w:rsidR="00F24C71">
        <w:rPr>
          <w:rFonts w:ascii="Arial" w:hAnsi="Arial" w:cs="Arial"/>
          <w:b/>
          <w:sz w:val="24"/>
          <w:szCs w:val="24"/>
        </w:rPr>
        <w:t xml:space="preserve"> / Assessment</w:t>
      </w:r>
    </w:p>
    <w:p w14:paraId="3540255C" w14:textId="67449D49" w:rsidR="005B4DA6" w:rsidRPr="00515118" w:rsidRDefault="002809FE" w:rsidP="005B4DA6">
      <w:pPr>
        <w:spacing w:after="0" w:line="276" w:lineRule="auto"/>
        <w:rPr>
          <w:rFonts w:ascii="Arial" w:hAnsi="Arial" w:cs="Arial"/>
          <w:sz w:val="24"/>
          <w:szCs w:val="24"/>
        </w:rPr>
      </w:pPr>
      <w:r w:rsidRPr="00515118">
        <w:rPr>
          <w:rFonts w:ascii="Arial" w:hAnsi="Arial" w:cs="Arial"/>
          <w:sz w:val="24"/>
          <w:szCs w:val="24"/>
        </w:rPr>
        <w:t xml:space="preserve">It is proposed that the </w:t>
      </w:r>
      <w:r w:rsidR="005B4DA6" w:rsidRPr="00515118">
        <w:rPr>
          <w:rFonts w:ascii="Arial" w:hAnsi="Arial" w:cs="Arial"/>
          <w:sz w:val="24"/>
          <w:szCs w:val="24"/>
        </w:rPr>
        <w:t>lands will be subject to land use zoning:</w:t>
      </w:r>
    </w:p>
    <w:p w14:paraId="14AD48D8" w14:textId="77777777" w:rsidR="005B4DA6" w:rsidRPr="00515118" w:rsidRDefault="005B4DA6" w:rsidP="005B4DA6">
      <w:pPr>
        <w:spacing w:line="276" w:lineRule="auto"/>
        <w:ind w:left="709" w:hanging="709"/>
        <w:jc w:val="both"/>
        <w:rPr>
          <w:rFonts w:ascii="Arial" w:eastAsia="Calibri" w:hAnsi="Arial" w:cs="Arial"/>
          <w:b/>
          <w:sz w:val="24"/>
          <w:szCs w:val="24"/>
        </w:rPr>
      </w:pPr>
      <w:r w:rsidRPr="00515118">
        <w:rPr>
          <w:rFonts w:ascii="Arial" w:eastAsia="Calibri" w:hAnsi="Arial" w:cs="Arial"/>
          <w:b/>
          <w:sz w:val="24"/>
          <w:szCs w:val="24"/>
        </w:rPr>
        <w:t>Zoning Objective Z4:</w:t>
      </w:r>
      <w:r w:rsidRPr="00515118">
        <w:rPr>
          <w:rFonts w:ascii="Arial" w:eastAsia="Calibri" w:hAnsi="Arial" w:cs="Arial"/>
          <w:sz w:val="24"/>
          <w:szCs w:val="24"/>
        </w:rPr>
        <w:t xml:space="preserve"> </w:t>
      </w:r>
      <w:r w:rsidRPr="00515118">
        <w:rPr>
          <w:rFonts w:ascii="Arial" w:eastAsia="Calibri" w:hAnsi="Arial" w:cs="Arial"/>
          <w:b/>
          <w:sz w:val="24"/>
          <w:szCs w:val="24"/>
        </w:rPr>
        <w:t xml:space="preserve">Key Urban Villages and Urban Villages– </w:t>
      </w:r>
    </w:p>
    <w:p w14:paraId="56D03273" w14:textId="1CFCB61A" w:rsidR="005B4DA6" w:rsidRPr="00515118" w:rsidRDefault="005B4DA6" w:rsidP="005B4DA6">
      <w:pPr>
        <w:spacing w:line="276" w:lineRule="auto"/>
        <w:ind w:left="709"/>
        <w:jc w:val="both"/>
        <w:rPr>
          <w:rFonts w:ascii="Arial" w:eastAsia="Calibri" w:hAnsi="Arial" w:cs="Arial"/>
          <w:i/>
          <w:sz w:val="24"/>
          <w:szCs w:val="24"/>
        </w:rPr>
      </w:pPr>
      <w:r w:rsidRPr="00515118">
        <w:rPr>
          <w:rFonts w:ascii="Arial" w:eastAsia="Calibri" w:hAnsi="Arial" w:cs="Arial"/>
          <w:i/>
          <w:sz w:val="24"/>
          <w:szCs w:val="24"/>
        </w:rPr>
        <w:t>‘To provide for and improve mixed-services facilities’</w:t>
      </w:r>
    </w:p>
    <w:p w14:paraId="039EE20B" w14:textId="3AE176FB" w:rsidR="00BD4A03" w:rsidRPr="00515118" w:rsidRDefault="00BD4A03" w:rsidP="00BD4A03">
      <w:pPr>
        <w:spacing w:after="0" w:line="276" w:lineRule="auto"/>
        <w:rPr>
          <w:rFonts w:ascii="Arial" w:hAnsi="Arial" w:cs="Arial"/>
          <w:sz w:val="24"/>
          <w:szCs w:val="24"/>
        </w:rPr>
      </w:pPr>
      <w:r w:rsidRPr="00515118">
        <w:rPr>
          <w:rFonts w:ascii="Arial" w:hAnsi="Arial" w:cs="Arial"/>
          <w:sz w:val="24"/>
          <w:szCs w:val="24"/>
        </w:rPr>
        <w:t xml:space="preserve">According to the </w:t>
      </w:r>
      <w:r w:rsidR="002809FE" w:rsidRPr="00515118">
        <w:rPr>
          <w:rFonts w:ascii="Arial" w:hAnsi="Arial" w:cs="Arial"/>
          <w:sz w:val="24"/>
          <w:szCs w:val="24"/>
        </w:rPr>
        <w:t xml:space="preserve">Strategic Flood Risk Assessment (SFRA) for the </w:t>
      </w:r>
      <w:r w:rsidRPr="00515118">
        <w:rPr>
          <w:rFonts w:ascii="Arial" w:hAnsi="Arial" w:cs="Arial"/>
          <w:sz w:val="24"/>
          <w:szCs w:val="24"/>
        </w:rPr>
        <w:t>D</w:t>
      </w:r>
      <w:r w:rsidR="002809FE" w:rsidRPr="00515118">
        <w:rPr>
          <w:rFonts w:ascii="Arial" w:hAnsi="Arial" w:cs="Arial"/>
          <w:sz w:val="24"/>
          <w:szCs w:val="24"/>
        </w:rPr>
        <w:t>ublin City Development Plan 2022 - 2028</w:t>
      </w:r>
      <w:r w:rsidRPr="00515118">
        <w:rPr>
          <w:rFonts w:ascii="Arial" w:hAnsi="Arial" w:cs="Arial"/>
          <w:sz w:val="24"/>
          <w:szCs w:val="24"/>
        </w:rPr>
        <w:t xml:space="preserve">, the subject lands are located in flood zone C and B and are adjacent flood zone A.  </w:t>
      </w:r>
    </w:p>
    <w:p w14:paraId="521C4687" w14:textId="0DCD6D39" w:rsidR="00BD4A03" w:rsidRDefault="00CC3FD2" w:rsidP="00BD4A03">
      <w:pPr>
        <w:spacing w:after="0" w:line="276" w:lineRule="auto"/>
        <w:rPr>
          <w:rFonts w:ascii="Arial" w:hAnsi="Arial" w:cs="Arial"/>
        </w:rPr>
      </w:pPr>
      <w:r w:rsidRPr="008E712A">
        <w:rPr>
          <w:rFonts w:cs="Arial"/>
          <w:noProof/>
          <w:lang w:eastAsia="en-IE"/>
        </w:rPr>
        <w:drawing>
          <wp:anchor distT="0" distB="0" distL="114300" distR="114300" simplePos="0" relativeHeight="251667456" behindDoc="0" locked="0" layoutInCell="1" allowOverlap="1" wp14:anchorId="1CE3CA26" wp14:editId="69CECE3F">
            <wp:simplePos x="0" y="0"/>
            <wp:positionH relativeFrom="column">
              <wp:posOffset>0</wp:posOffset>
            </wp:positionH>
            <wp:positionV relativeFrom="paragraph">
              <wp:posOffset>-2043</wp:posOffset>
            </wp:positionV>
            <wp:extent cx="1003300" cy="906145"/>
            <wp:effectExtent l="0" t="0" r="635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3300" cy="906145"/>
                    </a:xfrm>
                    <a:prstGeom prst="rect">
                      <a:avLst/>
                    </a:prstGeom>
                  </pic:spPr>
                </pic:pic>
              </a:graphicData>
            </a:graphic>
            <wp14:sizeRelH relativeFrom="page">
              <wp14:pctWidth>0</wp14:pctWidth>
            </wp14:sizeRelH>
            <wp14:sizeRelV relativeFrom="page">
              <wp14:pctHeight>0</wp14:pctHeight>
            </wp14:sizeRelV>
          </wp:anchor>
        </w:drawing>
      </w:r>
      <w:r w:rsidR="00BD4A03">
        <w:rPr>
          <w:noProof/>
          <w:lang w:eastAsia="en-IE"/>
        </w:rPr>
        <w:drawing>
          <wp:inline distT="0" distB="0" distL="0" distR="0" wp14:anchorId="71B67FDF" wp14:editId="01548FDE">
            <wp:extent cx="2110154" cy="2625705"/>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813" r="74842" b="7917"/>
                    <a:stretch/>
                  </pic:blipFill>
                  <pic:spPr bwMode="auto">
                    <a:xfrm>
                      <a:off x="0" y="0"/>
                      <a:ext cx="2117230" cy="2634510"/>
                    </a:xfrm>
                    <a:prstGeom prst="rect">
                      <a:avLst/>
                    </a:prstGeom>
                    <a:ln>
                      <a:noFill/>
                    </a:ln>
                    <a:extLst>
                      <a:ext uri="{53640926-AAD7-44D8-BBD7-CCE9431645EC}">
                        <a14:shadowObscured xmlns:a14="http://schemas.microsoft.com/office/drawing/2010/main"/>
                      </a:ext>
                    </a:extLst>
                  </pic:spPr>
                </pic:pic>
              </a:graphicData>
            </a:graphic>
          </wp:inline>
        </w:drawing>
      </w:r>
      <w:r w:rsidR="00BD4A03" w:rsidRPr="00B7504B">
        <w:rPr>
          <w:noProof/>
          <w:lang w:eastAsia="en-IE"/>
        </w:rPr>
        <w:t xml:space="preserve"> </w:t>
      </w:r>
      <w:r w:rsidR="00BD4A03">
        <w:rPr>
          <w:noProof/>
          <w:lang w:eastAsia="en-IE"/>
        </w:rPr>
        <w:drawing>
          <wp:inline distT="0" distB="0" distL="0" distR="0" wp14:anchorId="241FE2E2" wp14:editId="71F17678">
            <wp:extent cx="2357120" cy="2581323"/>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045" r="70853" b="7149"/>
                    <a:stretch/>
                  </pic:blipFill>
                  <pic:spPr bwMode="auto">
                    <a:xfrm>
                      <a:off x="0" y="0"/>
                      <a:ext cx="2377232" cy="2603348"/>
                    </a:xfrm>
                    <a:prstGeom prst="rect">
                      <a:avLst/>
                    </a:prstGeom>
                    <a:ln>
                      <a:noFill/>
                    </a:ln>
                    <a:extLst>
                      <a:ext uri="{53640926-AAD7-44D8-BBD7-CCE9431645EC}">
                        <a14:shadowObscured xmlns:a14="http://schemas.microsoft.com/office/drawing/2010/main"/>
                      </a:ext>
                    </a:extLst>
                  </pic:spPr>
                </pic:pic>
              </a:graphicData>
            </a:graphic>
          </wp:inline>
        </w:drawing>
      </w:r>
    </w:p>
    <w:p w14:paraId="704E3DC5" w14:textId="5076DA6F" w:rsidR="00BD4A03" w:rsidRPr="00D76CA2" w:rsidRDefault="00BD4A03" w:rsidP="00BD4A03">
      <w:pPr>
        <w:spacing w:after="0" w:line="276" w:lineRule="auto"/>
        <w:rPr>
          <w:rFonts w:ascii="Arial" w:hAnsi="Arial" w:cs="Arial"/>
          <w:b/>
          <w:sz w:val="16"/>
          <w:szCs w:val="16"/>
        </w:rPr>
      </w:pPr>
      <w:r w:rsidRPr="00D76CA2">
        <w:rPr>
          <w:rFonts w:ascii="Arial" w:hAnsi="Arial" w:cs="Arial"/>
          <w:b/>
          <w:sz w:val="16"/>
          <w:szCs w:val="16"/>
        </w:rPr>
        <w:t>Figure 2: On Left Hand Side - Composite Flood Map, Appendix E of the Dublin City Development Plan 2022 – 2028 Strategic Flood Risk Assessment, Dec 22.  This</w:t>
      </w:r>
      <w:r w:rsidR="00AB04AE">
        <w:rPr>
          <w:rFonts w:ascii="Arial" w:hAnsi="Arial" w:cs="Arial"/>
          <w:b/>
          <w:sz w:val="16"/>
          <w:szCs w:val="16"/>
        </w:rPr>
        <w:t xml:space="preserve"> shows the lands in flood zone C and B</w:t>
      </w:r>
      <w:r w:rsidRPr="00D76CA2">
        <w:rPr>
          <w:rFonts w:ascii="Arial" w:hAnsi="Arial" w:cs="Arial"/>
          <w:b/>
          <w:sz w:val="16"/>
          <w:szCs w:val="16"/>
        </w:rPr>
        <w:t>.</w:t>
      </w:r>
    </w:p>
    <w:p w14:paraId="04A4A9C1" w14:textId="77777777" w:rsidR="00BD4A03" w:rsidRPr="00D76CA2" w:rsidRDefault="00BD4A03" w:rsidP="00BD4A03">
      <w:pPr>
        <w:spacing w:after="0" w:line="276" w:lineRule="auto"/>
        <w:rPr>
          <w:rFonts w:ascii="Arial" w:hAnsi="Arial" w:cs="Arial"/>
          <w:b/>
          <w:sz w:val="16"/>
          <w:szCs w:val="16"/>
        </w:rPr>
      </w:pPr>
    </w:p>
    <w:p w14:paraId="3C10F5E7" w14:textId="23B931FC" w:rsidR="00BD4A03" w:rsidRPr="00D76CA2" w:rsidRDefault="00BD4A03" w:rsidP="00BD4A03">
      <w:pPr>
        <w:spacing w:after="0" w:line="276" w:lineRule="auto"/>
        <w:rPr>
          <w:rFonts w:ascii="Arial" w:hAnsi="Arial" w:cs="Arial"/>
          <w:sz w:val="16"/>
          <w:szCs w:val="16"/>
        </w:rPr>
      </w:pPr>
      <w:r w:rsidRPr="00D76CA2">
        <w:rPr>
          <w:rFonts w:ascii="Arial" w:hAnsi="Arial" w:cs="Arial"/>
          <w:b/>
          <w:sz w:val="16"/>
          <w:szCs w:val="16"/>
        </w:rPr>
        <w:t xml:space="preserve">Figure 3: On Right Hand Side </w:t>
      </w:r>
      <w:r w:rsidR="00353B10" w:rsidRPr="00D76CA2">
        <w:rPr>
          <w:rFonts w:ascii="Arial" w:hAnsi="Arial" w:cs="Arial"/>
          <w:b/>
          <w:sz w:val="16"/>
          <w:szCs w:val="16"/>
        </w:rPr>
        <w:t>–</w:t>
      </w:r>
      <w:r w:rsidRPr="00D76CA2">
        <w:rPr>
          <w:rFonts w:ascii="Arial" w:hAnsi="Arial" w:cs="Arial"/>
          <w:b/>
          <w:sz w:val="16"/>
          <w:szCs w:val="16"/>
        </w:rPr>
        <w:t xml:space="preserve"> </w:t>
      </w:r>
      <w:r w:rsidR="00353B10" w:rsidRPr="00D76CA2">
        <w:rPr>
          <w:rFonts w:ascii="Arial" w:hAnsi="Arial" w:cs="Arial"/>
          <w:b/>
          <w:sz w:val="16"/>
          <w:szCs w:val="16"/>
        </w:rPr>
        <w:t>Flood Map for City showing Flooding areas overlaid on the Development Plan Zoning Map.</w:t>
      </w:r>
    </w:p>
    <w:p w14:paraId="12D44F75" w14:textId="77777777" w:rsidR="00BD4A03" w:rsidRDefault="00BD4A03" w:rsidP="006B1520">
      <w:pPr>
        <w:spacing w:line="276" w:lineRule="auto"/>
        <w:jc w:val="both"/>
        <w:rPr>
          <w:rFonts w:ascii="Arial" w:eastAsia="Calibri" w:hAnsi="Arial" w:cs="Arial"/>
        </w:rPr>
      </w:pPr>
    </w:p>
    <w:p w14:paraId="4E4F6F9A" w14:textId="16006D92" w:rsidR="000B4413" w:rsidRPr="00515118" w:rsidRDefault="00000656" w:rsidP="000B4413">
      <w:pPr>
        <w:spacing w:after="0" w:line="276" w:lineRule="auto"/>
        <w:rPr>
          <w:rFonts w:ascii="Arial" w:hAnsi="Arial" w:cs="Arial"/>
          <w:sz w:val="24"/>
          <w:szCs w:val="24"/>
        </w:rPr>
      </w:pPr>
      <w:r w:rsidRPr="00515118">
        <w:rPr>
          <w:rFonts w:ascii="Arial" w:hAnsi="Arial" w:cs="Arial"/>
          <w:sz w:val="24"/>
          <w:szCs w:val="24"/>
        </w:rPr>
        <w:lastRenderedPageBreak/>
        <w:t xml:space="preserve">Development within Flood Zone C is generally appropriate.  </w:t>
      </w:r>
      <w:r w:rsidR="000B4413" w:rsidRPr="00515118">
        <w:rPr>
          <w:rFonts w:ascii="Arial" w:hAnsi="Arial" w:cs="Arial"/>
          <w:sz w:val="24"/>
          <w:szCs w:val="24"/>
        </w:rPr>
        <w:t>As Land Use Zoning Objective Z4 can include ‘highly vulnerable development’ such as residential uses, a justification test is required</w:t>
      </w:r>
      <w:r w:rsidR="00515118">
        <w:rPr>
          <w:rFonts w:ascii="Arial" w:hAnsi="Arial" w:cs="Arial"/>
          <w:sz w:val="24"/>
          <w:szCs w:val="24"/>
        </w:rPr>
        <w:t xml:space="preserve"> for development in Flood Zones A and B</w:t>
      </w:r>
      <w:r w:rsidR="000B4413" w:rsidRPr="00515118">
        <w:rPr>
          <w:rFonts w:ascii="Arial" w:hAnsi="Arial" w:cs="Arial"/>
          <w:sz w:val="24"/>
          <w:szCs w:val="24"/>
        </w:rPr>
        <w:t xml:space="preserve">. </w:t>
      </w:r>
    </w:p>
    <w:p w14:paraId="7F83C087" w14:textId="33CB95A7" w:rsidR="00217BD6" w:rsidRPr="00515118" w:rsidRDefault="00217BD6" w:rsidP="000B4413">
      <w:pPr>
        <w:spacing w:after="0" w:line="276" w:lineRule="auto"/>
        <w:rPr>
          <w:rFonts w:ascii="Arial" w:hAnsi="Arial" w:cs="Arial"/>
          <w:sz w:val="24"/>
          <w:szCs w:val="24"/>
        </w:rPr>
      </w:pPr>
    </w:p>
    <w:p w14:paraId="40A35C1D" w14:textId="77777777" w:rsidR="00122706" w:rsidRPr="00515118" w:rsidRDefault="00217BD6" w:rsidP="00353B10">
      <w:pPr>
        <w:spacing w:after="0" w:line="276" w:lineRule="auto"/>
        <w:rPr>
          <w:rFonts w:ascii="Arial" w:eastAsia="Calibri" w:hAnsi="Arial" w:cs="Arial"/>
          <w:sz w:val="24"/>
          <w:szCs w:val="24"/>
        </w:rPr>
      </w:pPr>
      <w:r w:rsidRPr="00515118">
        <w:rPr>
          <w:rFonts w:ascii="Arial" w:hAnsi="Arial" w:cs="Arial"/>
          <w:sz w:val="24"/>
          <w:szCs w:val="24"/>
        </w:rPr>
        <w:t xml:space="preserve">The lands are located in </w:t>
      </w:r>
      <w:r w:rsidRPr="00515118">
        <w:rPr>
          <w:rFonts w:ascii="Arial" w:eastAsia="Calibri" w:hAnsi="Arial" w:cs="Arial"/>
          <w:sz w:val="24"/>
          <w:szCs w:val="24"/>
        </w:rPr>
        <w:t xml:space="preserve">Strategic Development Regeneration Area (SDRA) No. 15 (Liberties and Newmarket Square) Key Opportunity Site No. 8 Maryland.  </w:t>
      </w:r>
    </w:p>
    <w:p w14:paraId="5C603014" w14:textId="77777777" w:rsidR="00122706" w:rsidRPr="00515118" w:rsidRDefault="00122706" w:rsidP="00353B10">
      <w:pPr>
        <w:spacing w:after="0" w:line="276" w:lineRule="auto"/>
        <w:rPr>
          <w:rFonts w:ascii="Arial" w:eastAsia="Calibri" w:hAnsi="Arial" w:cs="Arial"/>
          <w:sz w:val="24"/>
          <w:szCs w:val="24"/>
        </w:rPr>
      </w:pPr>
    </w:p>
    <w:p w14:paraId="1C8B1533" w14:textId="77777777" w:rsidR="00000656" w:rsidRPr="00515118" w:rsidRDefault="00122706" w:rsidP="00000656">
      <w:pPr>
        <w:contextualSpacing/>
        <w:rPr>
          <w:rFonts w:ascii="Arial" w:eastAsia="Calibri" w:hAnsi="Arial" w:cs="Arial"/>
          <w:sz w:val="24"/>
          <w:szCs w:val="24"/>
        </w:rPr>
      </w:pPr>
      <w:r w:rsidRPr="00515118">
        <w:rPr>
          <w:rFonts w:ascii="Arial" w:eastAsia="Calibri" w:hAnsi="Arial" w:cs="Arial"/>
          <w:sz w:val="24"/>
          <w:szCs w:val="24"/>
        </w:rPr>
        <w:t>As part of the preparation of the City Development Plan 2022 – 2028, a</w:t>
      </w:r>
      <w:r w:rsidR="00217BD6" w:rsidRPr="00515118">
        <w:rPr>
          <w:rFonts w:ascii="Arial" w:eastAsia="Calibri" w:hAnsi="Arial" w:cs="Arial"/>
          <w:sz w:val="24"/>
          <w:szCs w:val="24"/>
        </w:rPr>
        <w:t xml:space="preserve">ll </w:t>
      </w:r>
      <w:r w:rsidRPr="00515118">
        <w:rPr>
          <w:rFonts w:ascii="Arial" w:eastAsia="Calibri" w:hAnsi="Arial" w:cs="Arial"/>
          <w:sz w:val="24"/>
          <w:szCs w:val="24"/>
        </w:rPr>
        <w:t xml:space="preserve">Strategic Development Regeneration Areas </w:t>
      </w:r>
      <w:r w:rsidR="004A25C1" w:rsidRPr="00515118">
        <w:rPr>
          <w:rFonts w:ascii="Arial" w:eastAsia="Calibri" w:hAnsi="Arial" w:cs="Arial"/>
          <w:sz w:val="24"/>
          <w:szCs w:val="24"/>
        </w:rPr>
        <w:t xml:space="preserve">(SDRAs) </w:t>
      </w:r>
      <w:r w:rsidRPr="00515118">
        <w:rPr>
          <w:rFonts w:ascii="Arial" w:eastAsia="Calibri" w:hAnsi="Arial" w:cs="Arial"/>
          <w:sz w:val="24"/>
          <w:szCs w:val="24"/>
        </w:rPr>
        <w:t xml:space="preserve">and their </w:t>
      </w:r>
      <w:r w:rsidR="00217BD6" w:rsidRPr="00515118">
        <w:rPr>
          <w:rFonts w:ascii="Arial" w:eastAsia="Calibri" w:hAnsi="Arial" w:cs="Arial"/>
          <w:sz w:val="24"/>
          <w:szCs w:val="24"/>
        </w:rPr>
        <w:t>key development sites were reviewed with respect to the Flood Zon</w:t>
      </w:r>
      <w:r w:rsidRPr="00515118">
        <w:rPr>
          <w:rFonts w:ascii="Arial" w:eastAsia="Calibri" w:hAnsi="Arial" w:cs="Arial"/>
          <w:sz w:val="24"/>
          <w:szCs w:val="24"/>
        </w:rPr>
        <w:t>e</w:t>
      </w:r>
      <w:r w:rsidR="00217BD6" w:rsidRPr="00515118">
        <w:rPr>
          <w:rFonts w:ascii="Arial" w:eastAsia="Calibri" w:hAnsi="Arial" w:cs="Arial"/>
          <w:sz w:val="24"/>
          <w:szCs w:val="24"/>
        </w:rPr>
        <w:t>(s) they lie in.  Where a site was identified in Flood Zone A or B the need for a Justification T</w:t>
      </w:r>
      <w:r w:rsidRPr="00515118">
        <w:rPr>
          <w:rFonts w:ascii="Arial" w:eastAsia="Calibri" w:hAnsi="Arial" w:cs="Arial"/>
          <w:sz w:val="24"/>
          <w:szCs w:val="24"/>
        </w:rPr>
        <w:t>est was</w:t>
      </w:r>
      <w:r w:rsidR="00217BD6" w:rsidRPr="00515118">
        <w:rPr>
          <w:rFonts w:ascii="Arial" w:eastAsia="Calibri" w:hAnsi="Arial" w:cs="Arial"/>
          <w:sz w:val="24"/>
          <w:szCs w:val="24"/>
        </w:rPr>
        <w:t xml:space="preserve"> assessed based on the vulnerability of the Land Use Zoning</w:t>
      </w:r>
      <w:r w:rsidR="00353B10" w:rsidRPr="00515118">
        <w:rPr>
          <w:rFonts w:ascii="Arial" w:eastAsia="Calibri" w:hAnsi="Arial" w:cs="Arial"/>
          <w:sz w:val="24"/>
          <w:szCs w:val="24"/>
        </w:rPr>
        <w:t xml:space="preserve">.  </w:t>
      </w:r>
    </w:p>
    <w:p w14:paraId="3E20472B" w14:textId="77777777" w:rsidR="00000656" w:rsidRPr="00515118" w:rsidRDefault="00000656" w:rsidP="00000656">
      <w:pPr>
        <w:contextualSpacing/>
        <w:rPr>
          <w:rFonts w:ascii="Arial" w:eastAsia="Calibri" w:hAnsi="Arial" w:cs="Arial"/>
          <w:sz w:val="24"/>
          <w:szCs w:val="24"/>
        </w:rPr>
      </w:pPr>
    </w:p>
    <w:p w14:paraId="77555F4E" w14:textId="2C739B25" w:rsidR="00BD4A03" w:rsidRPr="00515118" w:rsidRDefault="00122706" w:rsidP="00353B10">
      <w:pPr>
        <w:spacing w:after="0" w:line="276" w:lineRule="auto"/>
        <w:rPr>
          <w:rFonts w:ascii="Arial" w:eastAsia="Calibri" w:hAnsi="Arial" w:cs="Arial"/>
          <w:sz w:val="24"/>
          <w:szCs w:val="24"/>
        </w:rPr>
      </w:pPr>
      <w:r w:rsidRPr="00515118">
        <w:rPr>
          <w:rFonts w:ascii="Arial" w:eastAsia="Calibri" w:hAnsi="Arial" w:cs="Arial"/>
          <w:sz w:val="24"/>
          <w:szCs w:val="24"/>
        </w:rPr>
        <w:t>A</w:t>
      </w:r>
      <w:r w:rsidR="00353B10" w:rsidRPr="00515118">
        <w:rPr>
          <w:rFonts w:ascii="Arial" w:eastAsia="Calibri" w:hAnsi="Arial" w:cs="Arial"/>
          <w:sz w:val="24"/>
          <w:szCs w:val="24"/>
        </w:rPr>
        <w:t xml:space="preserve"> Justification Test is provided </w:t>
      </w:r>
      <w:r w:rsidRPr="00515118">
        <w:rPr>
          <w:rFonts w:ascii="Arial" w:eastAsia="Calibri" w:hAnsi="Arial" w:cs="Arial"/>
          <w:sz w:val="24"/>
          <w:szCs w:val="24"/>
        </w:rPr>
        <w:t xml:space="preserve">in the </w:t>
      </w:r>
      <w:r w:rsidR="00515118">
        <w:rPr>
          <w:rFonts w:ascii="Arial" w:eastAsia="Calibri" w:hAnsi="Arial" w:cs="Arial"/>
          <w:sz w:val="24"/>
          <w:szCs w:val="24"/>
        </w:rPr>
        <w:t xml:space="preserve">city wide </w:t>
      </w:r>
      <w:r w:rsidRPr="00515118">
        <w:rPr>
          <w:rFonts w:ascii="Arial" w:eastAsia="Calibri" w:hAnsi="Arial" w:cs="Arial"/>
          <w:sz w:val="24"/>
          <w:szCs w:val="24"/>
        </w:rPr>
        <w:t xml:space="preserve">SFRA, </w:t>
      </w:r>
      <w:r w:rsidR="00353B10" w:rsidRPr="00515118">
        <w:rPr>
          <w:rFonts w:ascii="Arial" w:eastAsia="Calibri" w:hAnsi="Arial" w:cs="Arial"/>
          <w:sz w:val="24"/>
          <w:szCs w:val="24"/>
        </w:rPr>
        <w:t xml:space="preserve">for </w:t>
      </w:r>
      <w:r w:rsidR="006B1520" w:rsidRPr="00515118">
        <w:rPr>
          <w:rFonts w:ascii="Arial" w:eastAsia="Calibri" w:hAnsi="Arial" w:cs="Arial"/>
          <w:sz w:val="24"/>
          <w:szCs w:val="24"/>
        </w:rPr>
        <w:t xml:space="preserve">Strategic Development Regeneration Area (SDRA) No. 15 (Liberties and Newmarket Square) </w:t>
      </w:r>
      <w:r w:rsidR="00BD4A03" w:rsidRPr="00515118">
        <w:rPr>
          <w:rFonts w:ascii="Arial" w:eastAsia="Calibri" w:hAnsi="Arial" w:cs="Arial"/>
          <w:sz w:val="24"/>
          <w:szCs w:val="24"/>
        </w:rPr>
        <w:t>Key Opportunity Site No. 8 Maryland</w:t>
      </w:r>
      <w:r w:rsidR="000B4413" w:rsidRPr="00515118">
        <w:rPr>
          <w:rFonts w:ascii="Arial" w:eastAsia="Calibri" w:hAnsi="Arial" w:cs="Arial"/>
          <w:sz w:val="24"/>
          <w:szCs w:val="24"/>
        </w:rPr>
        <w:t xml:space="preserve"> under Appendix</w:t>
      </w:r>
      <w:r w:rsidR="00217BD6" w:rsidRPr="00515118">
        <w:rPr>
          <w:rFonts w:ascii="Arial" w:eastAsia="Calibri" w:hAnsi="Arial" w:cs="Arial"/>
          <w:sz w:val="24"/>
          <w:szCs w:val="24"/>
        </w:rPr>
        <w:t xml:space="preserve"> C (C2) of the </w:t>
      </w:r>
      <w:r w:rsidR="004A25C1" w:rsidRPr="00515118">
        <w:rPr>
          <w:rFonts w:ascii="Arial" w:eastAsia="Calibri" w:hAnsi="Arial" w:cs="Arial"/>
          <w:sz w:val="24"/>
          <w:szCs w:val="24"/>
        </w:rPr>
        <w:t xml:space="preserve">SFRA for the Dublin City Development Plan </w:t>
      </w:r>
      <w:r w:rsidR="00217BD6" w:rsidRPr="00515118">
        <w:rPr>
          <w:rFonts w:ascii="Arial" w:eastAsia="Calibri" w:hAnsi="Arial" w:cs="Arial"/>
          <w:sz w:val="24"/>
          <w:szCs w:val="24"/>
        </w:rPr>
        <w:t>2022 –</w:t>
      </w:r>
      <w:r w:rsidR="004A25C1" w:rsidRPr="00515118">
        <w:rPr>
          <w:rFonts w:ascii="Arial" w:eastAsia="Calibri" w:hAnsi="Arial" w:cs="Arial"/>
          <w:sz w:val="24"/>
          <w:szCs w:val="24"/>
        </w:rPr>
        <w:t xml:space="preserve"> 2028</w:t>
      </w:r>
      <w:r w:rsidR="000B4413" w:rsidRPr="00515118">
        <w:rPr>
          <w:rFonts w:ascii="Arial" w:eastAsia="Calibri" w:hAnsi="Arial" w:cs="Arial"/>
          <w:sz w:val="24"/>
          <w:szCs w:val="24"/>
        </w:rPr>
        <w:t xml:space="preserve"> </w:t>
      </w:r>
      <w:r w:rsidRPr="00515118">
        <w:rPr>
          <w:rFonts w:ascii="Arial" w:eastAsia="Calibri" w:hAnsi="Arial" w:cs="Arial"/>
          <w:sz w:val="24"/>
          <w:szCs w:val="24"/>
        </w:rPr>
        <w:t xml:space="preserve">and this is reproduced below in Appendix 1.  </w:t>
      </w:r>
    </w:p>
    <w:p w14:paraId="36BD49F1" w14:textId="790E00ED" w:rsidR="00000656" w:rsidRPr="00515118" w:rsidRDefault="00000656" w:rsidP="00353B10">
      <w:pPr>
        <w:spacing w:after="0" w:line="276" w:lineRule="auto"/>
        <w:rPr>
          <w:rFonts w:ascii="Arial" w:eastAsia="Calibri" w:hAnsi="Arial" w:cs="Arial"/>
          <w:sz w:val="24"/>
          <w:szCs w:val="24"/>
        </w:rPr>
      </w:pPr>
    </w:p>
    <w:p w14:paraId="272D1A11" w14:textId="5978B616" w:rsidR="00000656" w:rsidRPr="00515118" w:rsidRDefault="00000656" w:rsidP="00000656">
      <w:pPr>
        <w:contextualSpacing/>
        <w:rPr>
          <w:rFonts w:ascii="Arial" w:hAnsi="Arial" w:cs="Arial"/>
          <w:sz w:val="24"/>
          <w:szCs w:val="24"/>
        </w:rPr>
      </w:pPr>
      <w:r w:rsidRPr="00515118">
        <w:rPr>
          <w:rFonts w:ascii="Arial" w:eastAsia="Calibri" w:hAnsi="Arial" w:cs="Arial"/>
          <w:sz w:val="24"/>
          <w:szCs w:val="24"/>
        </w:rPr>
        <w:t xml:space="preserve">This sets out that </w:t>
      </w:r>
      <w:r w:rsidRPr="00515118">
        <w:rPr>
          <w:rFonts w:ascii="Arial" w:hAnsi="Arial" w:cs="Arial"/>
          <w:sz w:val="24"/>
          <w:szCs w:val="24"/>
        </w:rPr>
        <w:t>the Poddle Flood Alleviation Scheme proposes to adapt portions of the drainage network to reduce flood risk in the relevant area.</w:t>
      </w:r>
    </w:p>
    <w:p w14:paraId="084DCBA8" w14:textId="77777777" w:rsidR="00000656" w:rsidRPr="00515118" w:rsidRDefault="00000656" w:rsidP="00000656">
      <w:pPr>
        <w:contextualSpacing/>
        <w:rPr>
          <w:rFonts w:ascii="Arial" w:hAnsi="Arial" w:cs="Arial"/>
          <w:sz w:val="24"/>
          <w:szCs w:val="24"/>
        </w:rPr>
      </w:pPr>
    </w:p>
    <w:p w14:paraId="2B8AAF78" w14:textId="0663F9D9" w:rsidR="00000656" w:rsidRPr="00515118" w:rsidRDefault="00000656" w:rsidP="00000656">
      <w:pPr>
        <w:contextualSpacing/>
        <w:rPr>
          <w:rFonts w:ascii="Arial" w:hAnsi="Arial" w:cs="Arial"/>
          <w:sz w:val="24"/>
          <w:szCs w:val="24"/>
        </w:rPr>
      </w:pPr>
      <w:r w:rsidRPr="00515118">
        <w:rPr>
          <w:rFonts w:ascii="Arial" w:hAnsi="Arial" w:cs="Arial"/>
          <w:sz w:val="24"/>
          <w:szCs w:val="24"/>
        </w:rPr>
        <w:t>It states that residential development within these sites on Flood Zone A/ B would be premature.  Less vulnerable development would require further detailed modelling and assessment to assess the impacts on neighbouring properties having regard to potential displacement effects.  After the flood defence works have been completed, a further assessment of risks will be undertaken to determine the appropriate land use and required mitigation measures in these areas.</w:t>
      </w:r>
    </w:p>
    <w:p w14:paraId="6CBFBDE6" w14:textId="6127A38F" w:rsidR="00000656" w:rsidRPr="00515118" w:rsidRDefault="00000656" w:rsidP="00000656">
      <w:pPr>
        <w:spacing w:after="0" w:line="276" w:lineRule="auto"/>
        <w:rPr>
          <w:rFonts w:ascii="Arial" w:eastAsia="Calibri" w:hAnsi="Arial" w:cs="Arial"/>
          <w:sz w:val="24"/>
          <w:szCs w:val="24"/>
        </w:rPr>
      </w:pPr>
    </w:p>
    <w:p w14:paraId="3B791790" w14:textId="37B46579" w:rsidR="00353B10" w:rsidRPr="00515118" w:rsidRDefault="00000656" w:rsidP="00000656">
      <w:pPr>
        <w:spacing w:after="0" w:line="276" w:lineRule="auto"/>
        <w:rPr>
          <w:rFonts w:ascii="Arial" w:eastAsia="Calibri" w:hAnsi="Arial" w:cs="Arial"/>
          <w:sz w:val="24"/>
          <w:szCs w:val="24"/>
        </w:rPr>
      </w:pPr>
      <w:r w:rsidRPr="00515118">
        <w:rPr>
          <w:rFonts w:ascii="Arial" w:eastAsia="Calibri" w:hAnsi="Arial" w:cs="Arial"/>
          <w:sz w:val="24"/>
          <w:szCs w:val="24"/>
        </w:rPr>
        <w:t>T</w:t>
      </w:r>
      <w:r w:rsidR="00122706" w:rsidRPr="00515118">
        <w:rPr>
          <w:rFonts w:ascii="Arial" w:eastAsia="Calibri" w:hAnsi="Arial" w:cs="Arial"/>
          <w:sz w:val="24"/>
          <w:szCs w:val="24"/>
        </w:rPr>
        <w:t xml:space="preserve">he referred Justification Test </w:t>
      </w:r>
      <w:r w:rsidR="00353B10" w:rsidRPr="00515118">
        <w:rPr>
          <w:rFonts w:ascii="Arial" w:eastAsia="Calibri" w:hAnsi="Arial" w:cs="Arial"/>
          <w:sz w:val="24"/>
          <w:szCs w:val="24"/>
        </w:rPr>
        <w:t>considers</w:t>
      </w:r>
      <w:r w:rsidR="004A25C1" w:rsidRPr="00515118">
        <w:rPr>
          <w:rFonts w:ascii="Arial" w:eastAsia="Calibri" w:hAnsi="Arial" w:cs="Arial"/>
          <w:sz w:val="24"/>
          <w:szCs w:val="24"/>
        </w:rPr>
        <w:t xml:space="preserve">, inter-alia - </w:t>
      </w:r>
      <w:r w:rsidR="00353B10" w:rsidRPr="00515118">
        <w:rPr>
          <w:rFonts w:ascii="Arial" w:eastAsia="Calibri" w:hAnsi="Arial" w:cs="Arial"/>
          <w:sz w:val="24"/>
          <w:szCs w:val="24"/>
        </w:rPr>
        <w:t xml:space="preserve"> LUZ Objectives Z4, Z1 Z9 in the Maryland area</w:t>
      </w:r>
      <w:r w:rsidR="0020361B" w:rsidRPr="00515118">
        <w:rPr>
          <w:rFonts w:ascii="Arial" w:eastAsia="Calibri" w:hAnsi="Arial" w:cs="Arial"/>
          <w:sz w:val="24"/>
          <w:szCs w:val="24"/>
        </w:rPr>
        <w:t xml:space="preserve"> with respect to Flood Zones A, B and C</w:t>
      </w:r>
      <w:r w:rsidR="00353B10" w:rsidRPr="00515118">
        <w:rPr>
          <w:rFonts w:ascii="Arial" w:eastAsia="Calibri" w:hAnsi="Arial" w:cs="Arial"/>
          <w:sz w:val="24"/>
          <w:szCs w:val="24"/>
        </w:rPr>
        <w:t xml:space="preserve">.  </w:t>
      </w:r>
      <w:r w:rsidR="0020361B" w:rsidRPr="00515118">
        <w:rPr>
          <w:rFonts w:ascii="Arial" w:eastAsia="Calibri" w:hAnsi="Arial" w:cs="Arial"/>
          <w:sz w:val="24"/>
          <w:szCs w:val="24"/>
        </w:rPr>
        <w:t xml:space="preserve"> The Justification Test concludes the: </w:t>
      </w:r>
      <w:r w:rsidR="00353B10" w:rsidRPr="00515118">
        <w:rPr>
          <w:rFonts w:ascii="Arial" w:eastAsia="Calibri" w:hAnsi="Arial" w:cs="Arial"/>
          <w:sz w:val="24"/>
          <w:szCs w:val="24"/>
        </w:rPr>
        <w:t xml:space="preserve"> </w:t>
      </w:r>
    </w:p>
    <w:p w14:paraId="0F7BE847" w14:textId="317EC983" w:rsidR="00353B10" w:rsidRDefault="00353B10" w:rsidP="00353B10">
      <w:pPr>
        <w:rPr>
          <w:rFonts w:ascii="Arial" w:hAnsi="Arial" w:cs="Arial"/>
          <w:sz w:val="24"/>
          <w:szCs w:val="24"/>
        </w:rPr>
      </w:pPr>
      <w:r w:rsidRPr="00515118">
        <w:rPr>
          <w:rFonts w:ascii="Arial" w:eastAsia="Calibri" w:hAnsi="Arial" w:cs="Arial"/>
          <w:sz w:val="24"/>
          <w:szCs w:val="24"/>
        </w:rPr>
        <w:t>‘</w:t>
      </w:r>
      <w:r w:rsidRPr="00515118">
        <w:rPr>
          <w:rFonts w:ascii="Arial" w:hAnsi="Arial" w:cs="Arial"/>
          <w:i/>
          <w:sz w:val="24"/>
          <w:szCs w:val="24"/>
        </w:rPr>
        <w:t>area passes Part 1 and 2 of the Justification Test for Development Plans but Part 3 has found that new development should avoid Flood Zone A and only less vulnerable development is appropriate in previously developed parts of Flood Zone B</w:t>
      </w:r>
      <w:r w:rsidRPr="00515118">
        <w:rPr>
          <w:rFonts w:ascii="Arial" w:hAnsi="Arial" w:cs="Arial"/>
          <w:sz w:val="24"/>
          <w:szCs w:val="24"/>
        </w:rPr>
        <w:t xml:space="preserve">’.  </w:t>
      </w:r>
    </w:p>
    <w:p w14:paraId="68056441" w14:textId="769DB095" w:rsidR="00F24C71" w:rsidRPr="00206F20" w:rsidRDefault="00206F20" w:rsidP="00353B10">
      <w:pPr>
        <w:rPr>
          <w:rFonts w:ascii="Arial" w:hAnsi="Arial" w:cs="Arial"/>
          <w:b/>
          <w:sz w:val="24"/>
          <w:szCs w:val="24"/>
          <w:u w:val="single"/>
        </w:rPr>
      </w:pPr>
      <w:r>
        <w:rPr>
          <w:rFonts w:ascii="Arial" w:hAnsi="Arial" w:cs="Arial"/>
          <w:b/>
          <w:sz w:val="24"/>
          <w:szCs w:val="24"/>
          <w:u w:val="single"/>
        </w:rPr>
        <w:t xml:space="preserve">Development </w:t>
      </w:r>
      <w:r w:rsidRPr="00206F20">
        <w:rPr>
          <w:rFonts w:ascii="Arial" w:hAnsi="Arial" w:cs="Arial"/>
          <w:b/>
          <w:sz w:val="24"/>
          <w:szCs w:val="24"/>
          <w:u w:val="single"/>
        </w:rPr>
        <w:t>Design Stage</w:t>
      </w:r>
    </w:p>
    <w:p w14:paraId="416AE873" w14:textId="7C45541D" w:rsidR="00F24C71" w:rsidRDefault="00206F20" w:rsidP="00353B10">
      <w:pPr>
        <w:rPr>
          <w:rFonts w:ascii="Arial" w:hAnsi="Arial" w:cs="Arial"/>
          <w:sz w:val="24"/>
          <w:szCs w:val="24"/>
        </w:rPr>
      </w:pPr>
      <w:r>
        <w:rPr>
          <w:rFonts w:ascii="Arial" w:hAnsi="Arial" w:cs="Arial"/>
          <w:sz w:val="24"/>
          <w:szCs w:val="24"/>
        </w:rPr>
        <w:t>A</w:t>
      </w:r>
      <w:r w:rsidR="00F24C71">
        <w:rPr>
          <w:rFonts w:ascii="Arial" w:hAnsi="Arial" w:cs="Arial"/>
          <w:sz w:val="24"/>
          <w:szCs w:val="24"/>
        </w:rPr>
        <w:t>t the development design stage, the line of the Abbey Stream culvert and whether there is any flow in it would need to be established.</w:t>
      </w:r>
    </w:p>
    <w:p w14:paraId="6E5FE01A" w14:textId="5099FDDF" w:rsidR="00F24C71" w:rsidRDefault="00F24C71" w:rsidP="00353B10">
      <w:pPr>
        <w:rPr>
          <w:rFonts w:ascii="Arial" w:hAnsi="Arial" w:cs="Arial"/>
          <w:sz w:val="24"/>
          <w:szCs w:val="24"/>
        </w:rPr>
      </w:pPr>
    </w:p>
    <w:p w14:paraId="3EAD283B" w14:textId="75CF5FC4" w:rsidR="00F24C71" w:rsidRPr="00515118" w:rsidRDefault="00206F20" w:rsidP="00353B10">
      <w:pPr>
        <w:rPr>
          <w:rFonts w:ascii="Arial" w:hAnsi="Arial" w:cs="Arial"/>
          <w:sz w:val="24"/>
          <w:szCs w:val="24"/>
        </w:rPr>
      </w:pPr>
      <w:r>
        <w:rPr>
          <w:rFonts w:ascii="Arial" w:hAnsi="Arial" w:cs="Arial"/>
          <w:sz w:val="24"/>
          <w:szCs w:val="24"/>
        </w:rPr>
        <w:t>In addition</w:t>
      </w:r>
      <w:r w:rsidR="00F24C71">
        <w:rPr>
          <w:rFonts w:ascii="Arial" w:hAnsi="Arial" w:cs="Arial"/>
          <w:sz w:val="24"/>
          <w:szCs w:val="24"/>
        </w:rPr>
        <w:t xml:space="preserve"> there is some pluvial flooding shown on the site in the 100 year flood event which would need to be incorporated into the detailed design of any development proposal on the lands.  </w:t>
      </w:r>
    </w:p>
    <w:p w14:paraId="7C4C7610" w14:textId="77777777" w:rsidR="005B4DA6" w:rsidRDefault="005B4DA6" w:rsidP="005B4DA6">
      <w:pPr>
        <w:spacing w:after="0" w:line="276" w:lineRule="auto"/>
        <w:jc w:val="center"/>
        <w:rPr>
          <w:rFonts w:ascii="Arial" w:hAnsi="Arial" w:cs="Arial"/>
        </w:rPr>
      </w:pPr>
    </w:p>
    <w:p w14:paraId="1C5A3A6D" w14:textId="77777777" w:rsidR="005B4DA6" w:rsidRPr="00515118" w:rsidRDefault="005B4DA6" w:rsidP="005B4DA6">
      <w:pPr>
        <w:spacing w:line="276" w:lineRule="auto"/>
        <w:rPr>
          <w:rFonts w:ascii="Arial" w:hAnsi="Arial" w:cs="Arial"/>
          <w:b/>
          <w:sz w:val="24"/>
          <w:szCs w:val="24"/>
        </w:rPr>
      </w:pPr>
      <w:r w:rsidRPr="00515118">
        <w:rPr>
          <w:rFonts w:ascii="Arial" w:hAnsi="Arial" w:cs="Arial"/>
          <w:b/>
          <w:sz w:val="24"/>
          <w:szCs w:val="24"/>
        </w:rPr>
        <w:lastRenderedPageBreak/>
        <w:t>3.0</w:t>
      </w:r>
      <w:r w:rsidRPr="00515118">
        <w:rPr>
          <w:rFonts w:ascii="Arial" w:hAnsi="Arial" w:cs="Arial"/>
          <w:b/>
          <w:sz w:val="24"/>
          <w:szCs w:val="24"/>
        </w:rPr>
        <w:tab/>
      </w:r>
      <w:r w:rsidRPr="00515118">
        <w:rPr>
          <w:rFonts w:ascii="Arial" w:hAnsi="Arial" w:cs="Arial"/>
          <w:b/>
          <w:sz w:val="24"/>
          <w:szCs w:val="24"/>
        </w:rPr>
        <w:tab/>
        <w:t>Conclusion</w:t>
      </w:r>
    </w:p>
    <w:p w14:paraId="0A001C81" w14:textId="77777777" w:rsidR="00AB04AE" w:rsidRDefault="005B4DA6" w:rsidP="00AB04AE">
      <w:pPr>
        <w:rPr>
          <w:rFonts w:ascii="Times New Roman" w:eastAsia="Times New Roman" w:hAnsi="Times New Roman" w:cs="Times New Roman"/>
          <w:noProof/>
          <w:sz w:val="24"/>
          <w:szCs w:val="24"/>
          <w:lang w:eastAsia="en-IE"/>
        </w:rPr>
      </w:pPr>
      <w:r w:rsidRPr="00515118">
        <w:rPr>
          <w:rFonts w:ascii="Arial" w:hAnsi="Arial" w:cs="Arial"/>
          <w:sz w:val="24"/>
          <w:szCs w:val="24"/>
        </w:rPr>
        <w:t xml:space="preserve">The </w:t>
      </w:r>
      <w:r w:rsidR="0020361B" w:rsidRPr="00515118">
        <w:rPr>
          <w:rFonts w:ascii="Arial" w:hAnsi="Arial" w:cs="Arial"/>
          <w:sz w:val="24"/>
          <w:szCs w:val="24"/>
        </w:rPr>
        <w:t xml:space="preserve">Initial </w:t>
      </w:r>
      <w:r w:rsidRPr="00515118">
        <w:rPr>
          <w:rFonts w:ascii="Arial" w:hAnsi="Arial" w:cs="Arial"/>
          <w:sz w:val="24"/>
          <w:szCs w:val="24"/>
        </w:rPr>
        <w:t xml:space="preserve">Flood Risk Assessment </w:t>
      </w:r>
      <w:r w:rsidR="0020361B" w:rsidRPr="00515118">
        <w:rPr>
          <w:rFonts w:ascii="Arial" w:hAnsi="Arial" w:cs="Arial"/>
          <w:sz w:val="24"/>
          <w:szCs w:val="24"/>
        </w:rPr>
        <w:t>(Stage 2</w:t>
      </w:r>
      <w:r w:rsidRPr="00515118">
        <w:rPr>
          <w:rFonts w:ascii="Arial" w:hAnsi="Arial" w:cs="Arial"/>
          <w:sz w:val="24"/>
          <w:szCs w:val="24"/>
        </w:rPr>
        <w:t xml:space="preserve">) </w:t>
      </w:r>
      <w:r w:rsidR="000131B5" w:rsidRPr="00515118">
        <w:rPr>
          <w:rFonts w:ascii="Arial" w:hAnsi="Arial" w:cs="Arial"/>
          <w:sz w:val="24"/>
          <w:szCs w:val="24"/>
        </w:rPr>
        <w:t xml:space="preserve">for </w:t>
      </w:r>
      <w:r w:rsidRPr="00515118">
        <w:rPr>
          <w:rFonts w:ascii="Arial" w:hAnsi="Arial" w:cs="Arial"/>
          <w:sz w:val="24"/>
          <w:szCs w:val="24"/>
        </w:rPr>
        <w:t xml:space="preserve">Proposed Variation no. </w:t>
      </w:r>
      <w:r w:rsidR="00AB04AE">
        <w:rPr>
          <w:rFonts w:ascii="Arial" w:hAnsi="Arial" w:cs="Arial"/>
          <w:sz w:val="24"/>
          <w:szCs w:val="24"/>
        </w:rPr>
        <w:t>3</w:t>
      </w:r>
      <w:r w:rsidRPr="00515118">
        <w:rPr>
          <w:rFonts w:ascii="Arial" w:hAnsi="Arial" w:cs="Arial"/>
          <w:sz w:val="24"/>
          <w:szCs w:val="24"/>
        </w:rPr>
        <w:t xml:space="preserve"> </w:t>
      </w:r>
      <w:r w:rsidR="004A25C1" w:rsidRPr="00515118">
        <w:rPr>
          <w:rFonts w:ascii="Arial" w:hAnsi="Arial" w:cs="Arial"/>
          <w:sz w:val="24"/>
          <w:szCs w:val="24"/>
        </w:rPr>
        <w:t xml:space="preserve">of the Dublin City Development Plan 2022 – 2028 in respect of </w:t>
      </w:r>
      <w:r w:rsidR="000131B5" w:rsidRPr="00515118">
        <w:rPr>
          <w:rFonts w:ascii="Arial" w:hAnsi="Arial" w:cs="Arial"/>
          <w:sz w:val="24"/>
          <w:szCs w:val="24"/>
        </w:rPr>
        <w:t>lands at Botany Weaving Mill</w:t>
      </w:r>
      <w:r w:rsidR="004A25C1" w:rsidRPr="00515118">
        <w:rPr>
          <w:rFonts w:ascii="Arial" w:hAnsi="Arial" w:cs="Arial"/>
          <w:sz w:val="24"/>
          <w:szCs w:val="24"/>
        </w:rPr>
        <w:t xml:space="preserve">, </w:t>
      </w:r>
      <w:r w:rsidR="004A25C1" w:rsidRPr="00515118">
        <w:rPr>
          <w:rFonts w:ascii="Arial" w:eastAsia="Times" w:hAnsi="Arial" w:cs="Arial"/>
          <w:sz w:val="24"/>
          <w:szCs w:val="24"/>
        </w:rPr>
        <w:t xml:space="preserve">Emerald Square, Cork Street, </w:t>
      </w:r>
      <w:r w:rsidR="000131B5" w:rsidRPr="00515118">
        <w:rPr>
          <w:rFonts w:ascii="Arial" w:hAnsi="Arial" w:cs="Arial"/>
          <w:sz w:val="24"/>
          <w:szCs w:val="24"/>
        </w:rPr>
        <w:t>Dublin 8 finds that development is appropriate in Flood Zone C</w:t>
      </w:r>
      <w:r w:rsidR="00F24C71">
        <w:rPr>
          <w:rFonts w:ascii="Arial" w:hAnsi="Arial" w:cs="Arial"/>
          <w:sz w:val="24"/>
          <w:szCs w:val="24"/>
        </w:rPr>
        <w:t xml:space="preserve"> where there are no wayleave requirements and </w:t>
      </w:r>
      <w:r w:rsidR="000131B5" w:rsidRPr="00515118">
        <w:rPr>
          <w:rFonts w:ascii="Arial" w:hAnsi="Arial" w:cs="Arial"/>
          <w:sz w:val="24"/>
          <w:szCs w:val="24"/>
        </w:rPr>
        <w:t xml:space="preserve">only less vulnerable development is appropriate in previously </w:t>
      </w:r>
      <w:r w:rsidR="00000656" w:rsidRPr="00515118">
        <w:rPr>
          <w:rFonts w:ascii="Arial" w:hAnsi="Arial" w:cs="Arial"/>
          <w:sz w:val="24"/>
          <w:szCs w:val="24"/>
        </w:rPr>
        <w:t>developed parts of Flood Zone B</w:t>
      </w:r>
      <w:r w:rsidR="00AB04AE">
        <w:rPr>
          <w:rFonts w:ascii="Arial" w:hAnsi="Arial" w:cs="Arial"/>
          <w:sz w:val="24"/>
          <w:szCs w:val="24"/>
        </w:rPr>
        <w:t xml:space="preserve">. </w:t>
      </w:r>
      <w:r w:rsidR="0056344B">
        <w:rPr>
          <w:rFonts w:ascii="Times New Roman" w:eastAsia="Times New Roman" w:hAnsi="Times New Roman" w:cs="Times New Roman"/>
          <w:noProof/>
          <w:sz w:val="24"/>
          <w:szCs w:val="24"/>
          <w:lang w:eastAsia="en-IE"/>
        </w:rPr>
        <w:t xml:space="preserve">                </w:t>
      </w:r>
    </w:p>
    <w:p w14:paraId="1819CFD1" w14:textId="77777777" w:rsidR="00AB04AE" w:rsidRDefault="00AB04AE" w:rsidP="00AB04AE">
      <w:pPr>
        <w:rPr>
          <w:rFonts w:ascii="Times New Roman" w:eastAsia="Times New Roman" w:hAnsi="Times New Roman" w:cs="Times New Roman"/>
          <w:noProof/>
          <w:sz w:val="24"/>
          <w:szCs w:val="24"/>
          <w:lang w:eastAsia="en-IE"/>
        </w:rPr>
      </w:pPr>
    </w:p>
    <w:p w14:paraId="78552CCD" w14:textId="77777777" w:rsidR="00AB04AE" w:rsidRDefault="00AB04AE" w:rsidP="00AB04AE">
      <w:pPr>
        <w:rPr>
          <w:rFonts w:ascii="Times New Roman" w:eastAsia="Times New Roman" w:hAnsi="Times New Roman" w:cs="Times New Roman"/>
          <w:noProof/>
          <w:sz w:val="24"/>
          <w:szCs w:val="24"/>
          <w:lang w:eastAsia="en-IE"/>
        </w:rPr>
      </w:pPr>
    </w:p>
    <w:p w14:paraId="78917BF7" w14:textId="77777777" w:rsidR="00AB04AE" w:rsidRDefault="00AB04AE" w:rsidP="00AB04AE">
      <w:pPr>
        <w:rPr>
          <w:rFonts w:ascii="Times New Roman" w:eastAsia="Times New Roman" w:hAnsi="Times New Roman" w:cs="Times New Roman"/>
          <w:noProof/>
          <w:sz w:val="24"/>
          <w:szCs w:val="24"/>
          <w:lang w:eastAsia="en-IE"/>
        </w:rPr>
      </w:pPr>
    </w:p>
    <w:p w14:paraId="7C76EB9F" w14:textId="72218CEE" w:rsidR="005B4DA6" w:rsidRPr="00AB04AE" w:rsidRDefault="00155D6F" w:rsidP="00AB04AE">
      <w:pPr>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 xml:space="preserve"> </w:t>
      </w:r>
    </w:p>
    <w:p w14:paraId="793A23AD" w14:textId="68766988" w:rsidR="005B4DA6" w:rsidRPr="006E3885" w:rsidRDefault="005B4DA6" w:rsidP="005B4DA6">
      <w:pPr>
        <w:spacing w:after="0" w:line="240" w:lineRule="auto"/>
        <w:jc w:val="both"/>
        <w:rPr>
          <w:rFonts w:ascii="Arial" w:eastAsia="Times New Roman" w:hAnsi="Arial" w:cs="Arial"/>
          <w:sz w:val="24"/>
          <w:szCs w:val="24"/>
          <w:lang w:val="en-GB"/>
        </w:rPr>
      </w:pPr>
      <w:r w:rsidRPr="006E3885">
        <w:rPr>
          <w:rFonts w:ascii="Arial" w:eastAsia="Times New Roman" w:hAnsi="Arial" w:cs="Arial"/>
          <w:sz w:val="24"/>
          <w:szCs w:val="24"/>
          <w:lang w:val="en-GB"/>
        </w:rPr>
        <w:t>________________</w:t>
      </w:r>
    </w:p>
    <w:p w14:paraId="467799DC" w14:textId="11B0707B" w:rsidR="005B4DA6" w:rsidRPr="00515118" w:rsidRDefault="005B4DA6" w:rsidP="005B4DA6">
      <w:pPr>
        <w:spacing w:after="0" w:line="240" w:lineRule="auto"/>
        <w:jc w:val="both"/>
        <w:outlineLvl w:val="0"/>
        <w:rPr>
          <w:rFonts w:ascii="Arial" w:eastAsia="Times New Roman" w:hAnsi="Arial" w:cs="Arial"/>
          <w:lang w:val="en-GB"/>
        </w:rPr>
      </w:pPr>
      <w:r w:rsidRPr="00515118">
        <w:rPr>
          <w:rFonts w:ascii="Arial" w:eastAsia="Times New Roman" w:hAnsi="Arial" w:cs="Arial"/>
          <w:lang w:val="en-GB"/>
        </w:rPr>
        <w:t xml:space="preserve">Deirdre Scully </w:t>
      </w:r>
    </w:p>
    <w:p w14:paraId="75566A0E" w14:textId="3899C384" w:rsidR="005B4DA6" w:rsidRPr="00515118" w:rsidRDefault="005B4DA6" w:rsidP="005B4DA6">
      <w:pPr>
        <w:spacing w:after="0" w:line="240" w:lineRule="auto"/>
        <w:jc w:val="both"/>
        <w:rPr>
          <w:rFonts w:ascii="Times New Roman" w:eastAsia="Times New Roman" w:hAnsi="Times New Roman" w:cs="Times New Roman"/>
          <w:lang w:val="en-GB"/>
        </w:rPr>
      </w:pPr>
      <w:r w:rsidRPr="00515118">
        <w:rPr>
          <w:rFonts w:ascii="Arial" w:eastAsia="Times New Roman" w:hAnsi="Arial" w:cs="Arial"/>
          <w:lang w:val="en-GB"/>
        </w:rPr>
        <w:t xml:space="preserve">City Planning Officer </w:t>
      </w:r>
    </w:p>
    <w:p w14:paraId="0F2F92D3" w14:textId="77777777" w:rsidR="005B4DA6" w:rsidRPr="00515118" w:rsidRDefault="005B4DA6" w:rsidP="005B4DA6">
      <w:pPr>
        <w:spacing w:after="0" w:line="276" w:lineRule="auto"/>
        <w:rPr>
          <w:rFonts w:ascii="Arial" w:eastAsia="Times New Roman" w:hAnsi="Arial" w:cs="Arial"/>
          <w:lang w:val="en-GB"/>
        </w:rPr>
      </w:pPr>
    </w:p>
    <w:p w14:paraId="2F206652" w14:textId="2568C4C4" w:rsidR="005B4DA6" w:rsidRPr="00515118" w:rsidRDefault="00AB04AE" w:rsidP="005B4DA6">
      <w:pPr>
        <w:spacing w:after="0" w:line="276" w:lineRule="auto"/>
        <w:rPr>
          <w:rFonts w:ascii="Arial" w:eastAsia="Times New Roman" w:hAnsi="Arial" w:cs="Arial"/>
          <w:lang w:val="en-GB"/>
        </w:rPr>
      </w:pPr>
      <w:r>
        <w:rPr>
          <w:rFonts w:ascii="Arial" w:eastAsia="Times New Roman" w:hAnsi="Arial" w:cs="Arial"/>
          <w:lang w:val="en-GB"/>
        </w:rPr>
        <w:t>Date: 11</w:t>
      </w:r>
      <w:r w:rsidRPr="00AB04AE">
        <w:rPr>
          <w:rFonts w:ascii="Arial" w:eastAsia="Times New Roman" w:hAnsi="Arial" w:cs="Arial"/>
          <w:vertAlign w:val="superscript"/>
          <w:lang w:val="en-GB"/>
        </w:rPr>
        <w:t>th</w:t>
      </w:r>
      <w:r>
        <w:rPr>
          <w:rFonts w:ascii="Arial" w:eastAsia="Times New Roman" w:hAnsi="Arial" w:cs="Arial"/>
          <w:lang w:val="en-GB"/>
        </w:rPr>
        <w:t xml:space="preserve"> September</w:t>
      </w:r>
      <w:r w:rsidR="005B4DA6" w:rsidRPr="00515118">
        <w:rPr>
          <w:rFonts w:ascii="Arial" w:eastAsia="Times New Roman" w:hAnsi="Arial" w:cs="Arial"/>
          <w:lang w:val="en-GB"/>
        </w:rPr>
        <w:t xml:space="preserve"> 2023</w:t>
      </w:r>
    </w:p>
    <w:p w14:paraId="6DCAB65D" w14:textId="5EB11DC2" w:rsidR="005B4DA6" w:rsidRPr="00515118" w:rsidRDefault="005B4DA6" w:rsidP="0032112D">
      <w:pPr>
        <w:spacing w:after="0" w:line="276" w:lineRule="auto"/>
        <w:rPr>
          <w:rFonts w:ascii="Arial" w:hAnsi="Arial" w:cs="Arial"/>
        </w:rPr>
      </w:pPr>
    </w:p>
    <w:p w14:paraId="4BCF951F" w14:textId="0F5F6D34" w:rsidR="005B4DA6" w:rsidRDefault="005B4DA6" w:rsidP="0032112D">
      <w:pPr>
        <w:spacing w:after="0" w:line="276" w:lineRule="auto"/>
        <w:rPr>
          <w:rFonts w:ascii="Arial" w:hAnsi="Arial" w:cs="Arial"/>
        </w:rPr>
      </w:pPr>
    </w:p>
    <w:p w14:paraId="5AED1438" w14:textId="7ED86EA8" w:rsidR="00D76CA2" w:rsidRDefault="00D76CA2">
      <w:pPr>
        <w:rPr>
          <w:rFonts w:ascii="Arial" w:hAnsi="Arial" w:cs="Arial"/>
        </w:rPr>
      </w:pPr>
      <w:r>
        <w:rPr>
          <w:rFonts w:ascii="Arial" w:hAnsi="Arial" w:cs="Arial"/>
        </w:rPr>
        <w:br w:type="page"/>
      </w:r>
    </w:p>
    <w:p w14:paraId="37C87192" w14:textId="14530C0B" w:rsidR="00DC7F22" w:rsidRDefault="00353B10" w:rsidP="006F137E">
      <w:pPr>
        <w:spacing w:after="0" w:line="276" w:lineRule="auto"/>
        <w:jc w:val="both"/>
        <w:rPr>
          <w:rFonts w:ascii="Arial" w:hAnsi="Arial" w:cs="Arial"/>
          <w:b/>
          <w:bCs/>
          <w:color w:val="000000"/>
          <w:sz w:val="24"/>
          <w:szCs w:val="24"/>
        </w:rPr>
      </w:pPr>
      <w:r>
        <w:rPr>
          <w:rFonts w:ascii="Arial" w:hAnsi="Arial" w:cs="Arial"/>
          <w:b/>
          <w:bCs/>
          <w:color w:val="000000"/>
          <w:sz w:val="24"/>
          <w:szCs w:val="24"/>
        </w:rPr>
        <w:lastRenderedPageBreak/>
        <w:t>Appendix 1</w:t>
      </w:r>
      <w:r w:rsidR="00DC7F22">
        <w:rPr>
          <w:rFonts w:ascii="Arial" w:hAnsi="Arial" w:cs="Arial"/>
          <w:b/>
          <w:bCs/>
          <w:color w:val="000000"/>
          <w:sz w:val="24"/>
          <w:szCs w:val="24"/>
        </w:rPr>
        <w:t xml:space="preserve"> – Extract </w:t>
      </w:r>
      <w:r w:rsidR="000D5D03">
        <w:rPr>
          <w:rFonts w:ascii="Arial" w:hAnsi="Arial" w:cs="Arial"/>
          <w:b/>
          <w:bCs/>
          <w:color w:val="000000"/>
          <w:sz w:val="24"/>
          <w:szCs w:val="24"/>
        </w:rPr>
        <w:t>from Appendix C</w:t>
      </w:r>
      <w:r w:rsidR="00DC7F22">
        <w:rPr>
          <w:rFonts w:ascii="Arial" w:hAnsi="Arial" w:cs="Arial"/>
          <w:b/>
          <w:bCs/>
          <w:color w:val="000000"/>
          <w:sz w:val="24"/>
          <w:szCs w:val="24"/>
        </w:rPr>
        <w:t xml:space="preserve">.2 of the SFRA, Volume 7 of the Dublin CDO 2022 </w:t>
      </w:r>
      <w:r w:rsidR="000D5D03">
        <w:rPr>
          <w:rFonts w:ascii="Arial" w:hAnsi="Arial" w:cs="Arial"/>
          <w:b/>
          <w:bCs/>
          <w:color w:val="000000"/>
          <w:sz w:val="24"/>
          <w:szCs w:val="24"/>
        </w:rPr>
        <w:t>–</w:t>
      </w:r>
      <w:r w:rsidR="00DC7F22">
        <w:rPr>
          <w:rFonts w:ascii="Arial" w:hAnsi="Arial" w:cs="Arial"/>
          <w:b/>
          <w:bCs/>
          <w:color w:val="000000"/>
          <w:sz w:val="24"/>
          <w:szCs w:val="24"/>
        </w:rPr>
        <w:t xml:space="preserve"> 2028</w:t>
      </w:r>
      <w:r w:rsidR="000D5D03">
        <w:rPr>
          <w:rFonts w:ascii="Arial" w:hAnsi="Arial" w:cs="Arial"/>
          <w:b/>
          <w:bCs/>
          <w:color w:val="000000"/>
          <w:sz w:val="24"/>
          <w:szCs w:val="24"/>
        </w:rPr>
        <w:t xml:space="preserve"> relating to the Justification Test for SDRA 15 – Liberties and Newmarket Square</w:t>
      </w:r>
      <w:r w:rsidR="000D5D03" w:rsidRPr="000D3E58">
        <w:rPr>
          <w:rFonts w:ascii="Arial" w:hAnsi="Arial" w:cs="Arial"/>
          <w:bCs/>
          <w:color w:val="000000"/>
          <w:sz w:val="24"/>
          <w:szCs w:val="24"/>
        </w:rPr>
        <w:t xml:space="preserve"> (</w:t>
      </w:r>
      <w:r w:rsidR="000D5D03" w:rsidRPr="000D5D03">
        <w:rPr>
          <w:rFonts w:ascii="Arial" w:hAnsi="Arial" w:cs="Arial"/>
          <w:bCs/>
          <w:color w:val="000000"/>
          <w:sz w:val="24"/>
          <w:szCs w:val="24"/>
        </w:rPr>
        <w:t>that includes Site 8, Maryland, within which is located the subject lands of thi</w:t>
      </w:r>
      <w:r w:rsidR="00AB04AE">
        <w:rPr>
          <w:rFonts w:ascii="Arial" w:hAnsi="Arial" w:cs="Arial"/>
          <w:bCs/>
          <w:color w:val="000000"/>
          <w:sz w:val="24"/>
          <w:szCs w:val="24"/>
        </w:rPr>
        <w:t>s proposed draft variation no. 3</w:t>
      </w:r>
      <w:r w:rsidR="000D5D03" w:rsidRPr="000D3E58">
        <w:rPr>
          <w:rFonts w:ascii="Arial" w:hAnsi="Arial" w:cs="Arial"/>
          <w:bCs/>
          <w:color w:val="000000"/>
          <w:sz w:val="24"/>
          <w:szCs w:val="24"/>
        </w:rPr>
        <w:t>)</w:t>
      </w:r>
    </w:p>
    <w:p w14:paraId="3E90CAD6" w14:textId="2A25EC88" w:rsidR="00DC7F22" w:rsidRDefault="00DC7F22" w:rsidP="006F137E">
      <w:pPr>
        <w:spacing w:after="0" w:line="276" w:lineRule="auto"/>
        <w:jc w:val="both"/>
        <w:rPr>
          <w:rFonts w:ascii="Arial" w:hAnsi="Arial" w:cs="Arial"/>
          <w:b/>
          <w:bCs/>
          <w:color w:val="000000"/>
          <w:sz w:val="24"/>
          <w:szCs w:val="24"/>
        </w:rPr>
      </w:pPr>
    </w:p>
    <w:tbl>
      <w:tblPr>
        <w:tblW w:w="0" w:type="auto"/>
        <w:tblInd w:w="838" w:type="dxa"/>
        <w:tblLook w:val="04A0" w:firstRow="1" w:lastRow="0" w:firstColumn="1" w:lastColumn="0" w:noHBand="0" w:noVBand="1"/>
      </w:tblPr>
      <w:tblGrid>
        <w:gridCol w:w="3285"/>
        <w:gridCol w:w="4893"/>
      </w:tblGrid>
      <w:tr w:rsidR="002C16D3" w:rsidRPr="008E712A" w14:paraId="49759F72" w14:textId="77777777" w:rsidTr="00134383">
        <w:trPr>
          <w:tblHeader/>
        </w:trPr>
        <w:tc>
          <w:tcPr>
            <w:tcW w:w="8178" w:type="dxa"/>
            <w:gridSpan w:val="2"/>
            <w:tcBorders>
              <w:top w:val="single" w:sz="4" w:space="0" w:color="0D9DDB"/>
              <w:left w:val="single" w:sz="4" w:space="0" w:color="0D9DDB"/>
              <w:bottom w:val="single" w:sz="4" w:space="0" w:color="0D9DDB"/>
              <w:right w:val="single" w:sz="4" w:space="0" w:color="0D9DDB"/>
              <w:tl2br w:val="nil"/>
              <w:tr2bl w:val="nil"/>
            </w:tcBorders>
            <w:shd w:val="clear" w:color="auto" w:fill="0D9DDB"/>
            <w:vAlign w:val="center"/>
          </w:tcPr>
          <w:p w14:paraId="16BF7198" w14:textId="77777777" w:rsidR="002C16D3" w:rsidRPr="008E712A" w:rsidRDefault="002C16D3" w:rsidP="00134383">
            <w:pPr>
              <w:pStyle w:val="JBATableText10ptLeft"/>
              <w:rPr>
                <w:rFonts w:cs="Arial"/>
                <w:b/>
              </w:rPr>
            </w:pPr>
            <w:r w:rsidRPr="008E712A">
              <w:rPr>
                <w:rFonts w:cs="Arial"/>
                <w:b/>
                <w:color w:val="FFFFFF"/>
                <w:sz w:val="24"/>
                <w:lang w:eastAsia="en-GB"/>
              </w:rPr>
              <w:t>SDRA 15: Liberties and Newmarket Square</w:t>
            </w:r>
          </w:p>
        </w:tc>
      </w:tr>
      <w:tr w:rsidR="002C16D3" w:rsidRPr="008E712A" w14:paraId="0D49A0FA" w14:textId="77777777" w:rsidTr="00134383">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4072C057" w14:textId="77777777" w:rsidR="002C16D3" w:rsidRPr="008E712A" w:rsidRDefault="002C16D3" w:rsidP="00134383">
            <w:pPr>
              <w:pStyle w:val="JBATableText10ptLeft"/>
              <w:rPr>
                <w:rFonts w:cs="Arial"/>
                <w:lang w:eastAsia="en-GB"/>
              </w:rPr>
            </w:pPr>
            <w:r w:rsidRPr="008E712A">
              <w:rPr>
                <w:rFonts w:cs="Arial"/>
                <w:noProof/>
                <w:lang w:val="en-IE" w:eastAsia="en-IE"/>
              </w:rPr>
              <w:drawing>
                <wp:anchor distT="0" distB="0" distL="114300" distR="114300" simplePos="0" relativeHeight="251665408" behindDoc="0" locked="0" layoutInCell="1" allowOverlap="1" wp14:anchorId="030B8CFD" wp14:editId="6D2C6574">
                  <wp:simplePos x="0" y="0"/>
                  <wp:positionH relativeFrom="column">
                    <wp:posOffset>3764915</wp:posOffset>
                  </wp:positionH>
                  <wp:positionV relativeFrom="paragraph">
                    <wp:posOffset>4141470</wp:posOffset>
                  </wp:positionV>
                  <wp:extent cx="1003300" cy="906145"/>
                  <wp:effectExtent l="0" t="0" r="6350" b="8255"/>
                  <wp:wrapNone/>
                  <wp:docPr id="2147332321" name="Picture 214733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3300" cy="906145"/>
                          </a:xfrm>
                          <a:prstGeom prst="rect">
                            <a:avLst/>
                          </a:prstGeom>
                        </pic:spPr>
                      </pic:pic>
                    </a:graphicData>
                  </a:graphic>
                  <wp14:sizeRelH relativeFrom="page">
                    <wp14:pctWidth>0</wp14:pctWidth>
                  </wp14:sizeRelH>
                  <wp14:sizeRelV relativeFrom="page">
                    <wp14:pctHeight>0</wp14:pctHeight>
                  </wp14:sizeRelV>
                </wp:anchor>
              </w:drawing>
            </w:r>
            <w:r w:rsidRPr="008E712A">
              <w:rPr>
                <w:rFonts w:cs="Arial"/>
                <w:noProof/>
                <w:lang w:val="en-IE" w:eastAsia="en-IE"/>
              </w:rPr>
              <w:drawing>
                <wp:inline distT="0" distB="0" distL="0" distR="0" wp14:anchorId="5B3CFF0A" wp14:editId="4E1102C4">
                  <wp:extent cx="5040000" cy="5263913"/>
                  <wp:effectExtent l="0" t="0" r="8255" b="0"/>
                  <wp:docPr id="17" name="Picture 17" descr="Flood Map" title="SDRA 15 Liberties and Newmarket 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5263913"/>
                          </a:xfrm>
                          <a:prstGeom prst="rect">
                            <a:avLst/>
                          </a:prstGeom>
                        </pic:spPr>
                      </pic:pic>
                    </a:graphicData>
                  </a:graphic>
                </wp:inline>
              </w:drawing>
            </w:r>
          </w:p>
        </w:tc>
      </w:tr>
      <w:tr w:rsidR="002C16D3" w:rsidRPr="008E712A" w14:paraId="174B64FE" w14:textId="77777777" w:rsidTr="00134383">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5CB1425A" w14:textId="77777777" w:rsidR="002C16D3" w:rsidRPr="008E712A" w:rsidRDefault="002C16D3" w:rsidP="00134383">
            <w:pPr>
              <w:pStyle w:val="JBATableText10ptLeft"/>
              <w:rPr>
                <w:rFonts w:cs="Arial"/>
                <w:noProof/>
                <w:szCs w:val="24"/>
                <w:lang w:eastAsia="en-IE"/>
              </w:rPr>
            </w:pPr>
            <w:r>
              <w:rPr>
                <w:noProof/>
                <w:lang w:val="en-IE" w:eastAsia="en-IE"/>
              </w:rPr>
              <w:lastRenderedPageBreak/>
              <w:drawing>
                <wp:inline distT="0" distB="0" distL="0" distR="0" wp14:anchorId="7DA3F4C3" wp14:editId="15F1DBB2">
                  <wp:extent cx="5110494" cy="3869741"/>
                  <wp:effectExtent l="0" t="0" r="0" b="0"/>
                  <wp:docPr id="5" name="Picture 5" descr="SDRA 15 Guiding Principles" title="Figure 13-15: SDRA 15 Liberties and New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4731" cy="3888093"/>
                          </a:xfrm>
                          <a:prstGeom prst="rect">
                            <a:avLst/>
                          </a:prstGeom>
                        </pic:spPr>
                      </pic:pic>
                    </a:graphicData>
                  </a:graphic>
                </wp:inline>
              </w:drawing>
            </w:r>
          </w:p>
        </w:tc>
      </w:tr>
      <w:tr w:rsidR="002C16D3" w:rsidRPr="008E712A" w14:paraId="72DD5DA1" w14:textId="77777777" w:rsidTr="00353B10">
        <w:tc>
          <w:tcPr>
            <w:tcW w:w="3279" w:type="dxa"/>
            <w:tcBorders>
              <w:top w:val="single" w:sz="8" w:space="0" w:color="0D9DDB"/>
              <w:left w:val="single" w:sz="8" w:space="0" w:color="0D9DDB"/>
              <w:bottom w:val="single" w:sz="8" w:space="0" w:color="0D9DDB"/>
              <w:right w:val="single" w:sz="8" w:space="0" w:color="0D9DDB"/>
              <w:tl2br w:val="nil"/>
              <w:tr2bl w:val="nil"/>
            </w:tcBorders>
            <w:vAlign w:val="center"/>
          </w:tcPr>
          <w:p w14:paraId="426E2623"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Area Description</w:t>
            </w:r>
          </w:p>
        </w:tc>
        <w:tc>
          <w:tcPr>
            <w:tcW w:w="4899" w:type="dxa"/>
            <w:tcBorders>
              <w:top w:val="single" w:sz="8" w:space="0" w:color="0D9DDB"/>
              <w:left w:val="single" w:sz="8" w:space="0" w:color="0D9DDB"/>
              <w:bottom w:val="single" w:sz="8" w:space="0" w:color="0D9DDB"/>
              <w:right w:val="single" w:sz="8" w:space="0" w:color="0D9DDB"/>
              <w:tl2br w:val="nil"/>
              <w:tr2bl w:val="nil"/>
            </w:tcBorders>
            <w:vAlign w:val="center"/>
          </w:tcPr>
          <w:p w14:paraId="16B9D998" w14:textId="77777777" w:rsidR="002C16D3" w:rsidRPr="008E712A" w:rsidRDefault="002C16D3" w:rsidP="00134383">
            <w:pPr>
              <w:pStyle w:val="JBATableText10ptLeft"/>
              <w:rPr>
                <w:rFonts w:cs="Arial"/>
                <w:sz w:val="24"/>
                <w:szCs w:val="24"/>
              </w:rPr>
            </w:pPr>
            <w:r w:rsidRPr="008E712A">
              <w:rPr>
                <w:rFonts w:cs="Arial"/>
                <w:sz w:val="24"/>
                <w:szCs w:val="24"/>
              </w:rPr>
              <w:t xml:space="preserve">The SDRA relates to lands located in the Liberties/ Newmarket area.  The area stretches from the Guinness Lands in the north west over to Patrick Street in the east and south to the South Circular Road.  The River Liffey is located to the north of the lands and the River Poddle traverses the lands.  </w:t>
            </w:r>
          </w:p>
        </w:tc>
      </w:tr>
      <w:tr w:rsidR="002C16D3" w:rsidRPr="008E712A" w14:paraId="01577841" w14:textId="77777777" w:rsidTr="00353B10">
        <w:tc>
          <w:tcPr>
            <w:tcW w:w="3279" w:type="dxa"/>
            <w:tcBorders>
              <w:top w:val="single" w:sz="8" w:space="0" w:color="0D9DDB"/>
              <w:left w:val="single" w:sz="8" w:space="0" w:color="0D9DDB"/>
              <w:bottom w:val="single" w:sz="8" w:space="0" w:color="0D9DDB"/>
              <w:right w:val="single" w:sz="8" w:space="0" w:color="0D9DDB"/>
              <w:tl2br w:val="nil"/>
              <w:tr2bl w:val="nil"/>
            </w:tcBorders>
            <w:vAlign w:val="center"/>
          </w:tcPr>
          <w:p w14:paraId="315DD948"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Land Use Zoning:</w:t>
            </w:r>
          </w:p>
        </w:tc>
        <w:tc>
          <w:tcPr>
            <w:tcW w:w="4899" w:type="dxa"/>
            <w:tcBorders>
              <w:top w:val="single" w:sz="8" w:space="0" w:color="0D9DDB"/>
              <w:left w:val="single" w:sz="8" w:space="0" w:color="0D9DDB"/>
              <w:bottom w:val="single" w:sz="8" w:space="0" w:color="0D9DDB"/>
              <w:right w:val="single" w:sz="8" w:space="0" w:color="0D9DDB"/>
              <w:tl2br w:val="nil"/>
              <w:tr2bl w:val="nil"/>
            </w:tcBorders>
            <w:vAlign w:val="center"/>
          </w:tcPr>
          <w:p w14:paraId="7865794B"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Z1: To protect, provide and improve residential amenities.</w:t>
            </w:r>
          </w:p>
          <w:p w14:paraId="67EB1FCA"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Z2: To protect and/or improve the amenities of residential conservation areas.</w:t>
            </w:r>
          </w:p>
          <w:p w14:paraId="422F77CD"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Z3: To provide for and improve neighbourhood facilities.</w:t>
            </w:r>
          </w:p>
          <w:p w14:paraId="3213D122" w14:textId="77777777" w:rsidR="002C16D3" w:rsidRPr="008E712A" w:rsidRDefault="002C16D3" w:rsidP="00134383">
            <w:pPr>
              <w:keepNext/>
              <w:keepLines/>
              <w:spacing w:before="40" w:after="120"/>
              <w:outlineLvl w:val="2"/>
              <w:rPr>
                <w:rFonts w:ascii="Arial" w:eastAsiaTheme="majorEastAsia" w:hAnsi="Arial" w:cs="Arial"/>
                <w:sz w:val="24"/>
                <w:szCs w:val="24"/>
              </w:rPr>
            </w:pPr>
            <w:r w:rsidRPr="008E712A">
              <w:rPr>
                <w:rFonts w:ascii="Arial" w:eastAsiaTheme="majorEastAsia" w:hAnsi="Arial" w:cs="Arial"/>
                <w:sz w:val="24"/>
                <w:szCs w:val="24"/>
              </w:rPr>
              <w:t>Z4: To provide for and improve mixed-services facilities.</w:t>
            </w:r>
          </w:p>
          <w:p w14:paraId="3D4AE124" w14:textId="77777777" w:rsidR="002C16D3" w:rsidRPr="008E712A" w:rsidRDefault="002C16D3" w:rsidP="00134383">
            <w:pPr>
              <w:keepNext/>
              <w:keepLines/>
              <w:spacing w:before="40" w:after="120"/>
              <w:outlineLvl w:val="2"/>
              <w:rPr>
                <w:rFonts w:ascii="Arial" w:eastAsiaTheme="majorEastAsia" w:hAnsi="Arial" w:cs="Arial"/>
                <w:sz w:val="24"/>
                <w:szCs w:val="24"/>
              </w:rPr>
            </w:pPr>
            <w:r w:rsidRPr="008E712A">
              <w:rPr>
                <w:rFonts w:ascii="Arial" w:eastAsiaTheme="majorEastAsia" w:hAnsi="Arial" w:cs="Arial"/>
                <w:sz w:val="24"/>
                <w:szCs w:val="24"/>
              </w:rPr>
              <w:t>Z5: To consolidate and facilitate the development of the central area, and to identify, reinforce, strengthen and protect its civic design character and dignity.</w:t>
            </w:r>
          </w:p>
          <w:p w14:paraId="7CABE91B"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 xml:space="preserve">Z7: To provide for the protection and creation of industrial uses, and facilitate </w:t>
            </w:r>
            <w:r w:rsidRPr="008E712A">
              <w:rPr>
                <w:rFonts w:ascii="Arial" w:hAnsi="Arial" w:cs="Arial"/>
                <w:sz w:val="24"/>
                <w:szCs w:val="24"/>
              </w:rPr>
              <w:lastRenderedPageBreak/>
              <w:t>opportunities for employment creation including Port Related Activities.</w:t>
            </w:r>
          </w:p>
          <w:p w14:paraId="6A1AB880"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 xml:space="preserve">Z9: To preserve, provide and improve recreational amenity, open space and ecosystem services. </w:t>
            </w:r>
          </w:p>
          <w:p w14:paraId="1E2504E8"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 xml:space="preserve">Z10: To consolidate and facilitate the development of inner city and inner suburban sites for mixed uses. </w:t>
            </w:r>
          </w:p>
          <w:p w14:paraId="0D39FC2B" w14:textId="77777777" w:rsidR="002C16D3" w:rsidRPr="008E712A" w:rsidRDefault="002C16D3" w:rsidP="00134383">
            <w:pPr>
              <w:spacing w:after="120"/>
              <w:rPr>
                <w:rFonts w:ascii="Arial" w:hAnsi="Arial" w:cs="Arial"/>
                <w:sz w:val="24"/>
                <w:szCs w:val="24"/>
              </w:rPr>
            </w:pPr>
            <w:r w:rsidRPr="008E712A">
              <w:rPr>
                <w:rFonts w:ascii="Arial" w:hAnsi="Arial" w:cs="Arial"/>
                <w:sz w:val="24"/>
                <w:szCs w:val="24"/>
              </w:rPr>
              <w:t>Z14: To seek the social, economic and physical development and/or regeneration of an area with mixed use, of which residential would be the predominant use.</w:t>
            </w:r>
          </w:p>
          <w:p w14:paraId="048BC6D4" w14:textId="77777777" w:rsidR="002C16D3" w:rsidRPr="008E712A" w:rsidRDefault="002C16D3" w:rsidP="00134383">
            <w:pPr>
              <w:spacing w:after="120"/>
              <w:rPr>
                <w:rFonts w:ascii="Arial" w:hAnsi="Arial" w:cs="Arial"/>
                <w:sz w:val="24"/>
                <w:szCs w:val="24"/>
                <w:lang w:eastAsia="en-GB"/>
              </w:rPr>
            </w:pPr>
            <w:r w:rsidRPr="008E712A">
              <w:rPr>
                <w:rFonts w:ascii="Arial" w:hAnsi="Arial" w:cs="Arial"/>
                <w:sz w:val="24"/>
                <w:szCs w:val="24"/>
              </w:rPr>
              <w:t>Z15: To protect and provide for community uses and social infrastructure.</w:t>
            </w:r>
          </w:p>
        </w:tc>
      </w:tr>
      <w:tr w:rsidR="002C16D3" w:rsidRPr="008E712A" w14:paraId="664C4C47" w14:textId="77777777" w:rsidTr="00353B10">
        <w:tc>
          <w:tcPr>
            <w:tcW w:w="3279" w:type="dxa"/>
            <w:tcBorders>
              <w:top w:val="single" w:sz="8" w:space="0" w:color="0D9DDB"/>
              <w:left w:val="single" w:sz="8" w:space="0" w:color="0D9DDB"/>
              <w:bottom w:val="single" w:sz="8" w:space="0" w:color="0D9DDB"/>
              <w:right w:val="single" w:sz="8" w:space="0" w:color="0D9DDB"/>
              <w:tl2br w:val="nil"/>
              <w:tr2bl w:val="nil"/>
            </w:tcBorders>
            <w:vAlign w:val="center"/>
          </w:tcPr>
          <w:p w14:paraId="13AD02CC"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lastRenderedPageBreak/>
              <w:t>SDRA 15 Liberties and Newmarket Square:</w:t>
            </w:r>
          </w:p>
          <w:p w14:paraId="6F5113E4" w14:textId="77777777" w:rsidR="002C16D3" w:rsidRPr="008E712A" w:rsidRDefault="002C16D3" w:rsidP="00134383">
            <w:pPr>
              <w:pStyle w:val="JBATableText10ptLeft"/>
              <w:rPr>
                <w:rFonts w:cs="Arial"/>
                <w:b/>
                <w:sz w:val="24"/>
                <w:szCs w:val="24"/>
                <w:lang w:eastAsia="en-GB"/>
              </w:rPr>
            </w:pPr>
          </w:p>
        </w:tc>
        <w:tc>
          <w:tcPr>
            <w:tcW w:w="4899" w:type="dxa"/>
            <w:tcBorders>
              <w:top w:val="single" w:sz="8" w:space="0" w:color="0D9DDB"/>
              <w:left w:val="single" w:sz="8" w:space="0" w:color="0D9DDB"/>
              <w:bottom w:val="single" w:sz="8" w:space="0" w:color="0D9DDB"/>
              <w:right w:val="single" w:sz="8" w:space="0" w:color="0D9DDB"/>
              <w:tl2br w:val="nil"/>
              <w:tr2bl w:val="nil"/>
            </w:tcBorders>
            <w:vAlign w:val="center"/>
          </w:tcPr>
          <w:p w14:paraId="1474F79F" w14:textId="77777777" w:rsidR="002C16D3" w:rsidRPr="008E712A" w:rsidRDefault="002C16D3" w:rsidP="00134383">
            <w:pPr>
              <w:pStyle w:val="JBATableText10ptLeft"/>
              <w:rPr>
                <w:rFonts w:cs="Arial"/>
                <w:sz w:val="24"/>
                <w:szCs w:val="24"/>
                <w:lang w:eastAsia="en-GB"/>
              </w:rPr>
            </w:pPr>
            <w:r w:rsidRPr="008E712A">
              <w:rPr>
                <w:rFonts w:cs="Arial"/>
                <w:sz w:val="24"/>
                <w:szCs w:val="24"/>
                <w:lang w:eastAsia="en-GB"/>
              </w:rPr>
              <w:t xml:space="preserve">The Framework Plan above and as set out in Section 13.17 in Chapter 13 of the Written Statement identifies </w:t>
            </w:r>
            <w:r>
              <w:rPr>
                <w:rFonts w:cs="Arial"/>
                <w:sz w:val="24"/>
                <w:szCs w:val="24"/>
                <w:lang w:eastAsia="en-GB"/>
              </w:rPr>
              <w:t>nine</w:t>
            </w:r>
            <w:r w:rsidRPr="008E712A">
              <w:rPr>
                <w:rFonts w:cs="Arial"/>
                <w:sz w:val="24"/>
                <w:szCs w:val="24"/>
                <w:lang w:eastAsia="en-GB"/>
              </w:rPr>
              <w:t xml:space="preserve"> development sites and opportunities for the integration of new development into the area addressing issues such as urban structure, land use, infrastructure, design, movement, permeability, building lines, heights and greening opportunities.   </w:t>
            </w:r>
          </w:p>
        </w:tc>
      </w:tr>
      <w:tr w:rsidR="002C16D3" w:rsidRPr="008E712A" w14:paraId="08D8D8D6" w14:textId="77777777" w:rsidTr="00353B10">
        <w:trPr>
          <w:trHeight w:val="2522"/>
        </w:trPr>
        <w:tc>
          <w:tcPr>
            <w:tcW w:w="3279" w:type="dxa"/>
            <w:tcBorders>
              <w:top w:val="single" w:sz="8" w:space="0" w:color="0D9DDB"/>
              <w:left w:val="single" w:sz="8" w:space="0" w:color="0D9DDB"/>
              <w:right w:val="single" w:sz="8" w:space="0" w:color="0D9DDB"/>
              <w:tl2br w:val="nil"/>
              <w:tr2bl w:val="nil"/>
            </w:tcBorders>
            <w:vAlign w:val="center"/>
          </w:tcPr>
          <w:p w14:paraId="18171E81"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Benefitting from Defences (flood relief scheme works)/</w:t>
            </w:r>
          </w:p>
          <w:p w14:paraId="49FA051E"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Sensitivity to Climate Change/</w:t>
            </w:r>
          </w:p>
          <w:p w14:paraId="17A329F7"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 xml:space="preserve">Residual Risk/ </w:t>
            </w:r>
          </w:p>
          <w:p w14:paraId="698DA8F1"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val="en-IE" w:eastAsia="en-GB"/>
              </w:rPr>
              <w:t>Surface Water/</w:t>
            </w:r>
          </w:p>
          <w:p w14:paraId="7A9718F0" w14:textId="77777777" w:rsidR="002C16D3" w:rsidRPr="008E712A" w:rsidRDefault="002C16D3" w:rsidP="00134383">
            <w:pPr>
              <w:pStyle w:val="JBATableText10ptLeft"/>
              <w:rPr>
                <w:rFonts w:cs="Arial"/>
                <w:b/>
                <w:sz w:val="24"/>
                <w:szCs w:val="24"/>
                <w:lang w:eastAsia="en-GB"/>
              </w:rPr>
            </w:pPr>
            <w:r w:rsidRPr="008E712A">
              <w:rPr>
                <w:rFonts w:cs="Arial"/>
                <w:b/>
                <w:sz w:val="24"/>
                <w:szCs w:val="24"/>
                <w:lang w:eastAsia="en-GB"/>
              </w:rPr>
              <w:t>Historical Flooding</w:t>
            </w:r>
          </w:p>
        </w:tc>
        <w:tc>
          <w:tcPr>
            <w:tcW w:w="4899" w:type="dxa"/>
            <w:tcBorders>
              <w:top w:val="single" w:sz="8" w:space="0" w:color="0D9DDB"/>
              <w:left w:val="single" w:sz="8" w:space="0" w:color="0D9DDB"/>
              <w:right w:val="single" w:sz="8" w:space="0" w:color="0D9DDB"/>
              <w:tl2br w:val="nil"/>
              <w:tr2bl w:val="nil"/>
            </w:tcBorders>
            <w:vAlign w:val="center"/>
          </w:tcPr>
          <w:p w14:paraId="11A4A4E7" w14:textId="77777777" w:rsidR="002C16D3" w:rsidRPr="008E712A" w:rsidRDefault="002C16D3" w:rsidP="00134383">
            <w:pPr>
              <w:pStyle w:val="JBATableText10ptLeft"/>
              <w:rPr>
                <w:rFonts w:cs="Arial"/>
                <w:sz w:val="24"/>
                <w:szCs w:val="24"/>
              </w:rPr>
            </w:pPr>
            <w:r w:rsidRPr="008E712A">
              <w:rPr>
                <w:rFonts w:cs="Arial"/>
                <w:sz w:val="24"/>
                <w:szCs w:val="24"/>
              </w:rPr>
              <w:t xml:space="preserve">See Area Assessments: </w:t>
            </w:r>
            <w:r w:rsidRPr="008E712A">
              <w:rPr>
                <w:rFonts w:cs="Arial"/>
                <w:sz w:val="24"/>
                <w:szCs w:val="24"/>
              </w:rPr>
              <w:tab/>
            </w:r>
          </w:p>
          <w:p w14:paraId="7456F32D" w14:textId="77777777" w:rsidR="002C16D3" w:rsidRPr="008E712A" w:rsidRDefault="002C16D3" w:rsidP="00134383">
            <w:pPr>
              <w:pStyle w:val="JBATableText10ptLeft"/>
              <w:rPr>
                <w:rFonts w:cs="Arial"/>
                <w:sz w:val="24"/>
                <w:szCs w:val="24"/>
              </w:rPr>
            </w:pPr>
          </w:p>
          <w:p w14:paraId="46BC0D91" w14:textId="77777777" w:rsidR="002C16D3" w:rsidRPr="008E712A" w:rsidRDefault="002C16D3" w:rsidP="00134383">
            <w:pPr>
              <w:pStyle w:val="JBATableText10ptLeft"/>
              <w:rPr>
                <w:rFonts w:cs="Arial"/>
                <w:sz w:val="24"/>
                <w:szCs w:val="24"/>
              </w:rPr>
            </w:pPr>
            <w:r w:rsidRPr="008E712A">
              <w:rPr>
                <w:rFonts w:cs="Arial"/>
                <w:sz w:val="24"/>
                <w:szCs w:val="24"/>
              </w:rPr>
              <w:t xml:space="preserve">No. 4 Liffey: Sean Heuston Br. - O’Connell Bridge   </w:t>
            </w:r>
          </w:p>
          <w:p w14:paraId="37615635" w14:textId="77777777" w:rsidR="002C16D3" w:rsidRPr="008E712A" w:rsidRDefault="002C16D3" w:rsidP="00134383">
            <w:pPr>
              <w:pStyle w:val="JBATableText10ptLeft"/>
              <w:rPr>
                <w:rFonts w:cs="Arial"/>
                <w:sz w:val="24"/>
                <w:szCs w:val="24"/>
              </w:rPr>
            </w:pPr>
            <w:r w:rsidRPr="008E712A">
              <w:rPr>
                <w:rFonts w:cs="Arial"/>
                <w:sz w:val="24"/>
                <w:szCs w:val="24"/>
              </w:rPr>
              <w:tab/>
            </w:r>
            <w:r w:rsidRPr="008E712A">
              <w:rPr>
                <w:rFonts w:cs="Arial"/>
                <w:sz w:val="24"/>
                <w:szCs w:val="24"/>
              </w:rPr>
              <w:tab/>
            </w:r>
            <w:r w:rsidRPr="008E712A">
              <w:rPr>
                <w:rFonts w:cs="Arial"/>
                <w:sz w:val="24"/>
                <w:szCs w:val="24"/>
              </w:rPr>
              <w:tab/>
            </w:r>
            <w:r w:rsidRPr="008E712A">
              <w:rPr>
                <w:rFonts w:cs="Arial"/>
                <w:sz w:val="24"/>
                <w:szCs w:val="24"/>
              </w:rPr>
              <w:tab/>
            </w:r>
          </w:p>
          <w:p w14:paraId="2C3503A0" w14:textId="77777777" w:rsidR="002C16D3" w:rsidRPr="008E712A" w:rsidRDefault="002C16D3" w:rsidP="00134383">
            <w:pPr>
              <w:pStyle w:val="JBATableText10ptLeft"/>
              <w:rPr>
                <w:rFonts w:cs="Arial"/>
                <w:color w:val="FF0000"/>
                <w:sz w:val="24"/>
                <w:szCs w:val="24"/>
              </w:rPr>
            </w:pPr>
            <w:r w:rsidRPr="008E712A">
              <w:rPr>
                <w:rFonts w:cs="Arial"/>
                <w:sz w:val="24"/>
                <w:szCs w:val="24"/>
              </w:rPr>
              <w:t>No. 13 Poddle: Inside Canal</w:t>
            </w:r>
          </w:p>
        </w:tc>
      </w:tr>
      <w:tr w:rsidR="002C16D3" w:rsidRPr="008E712A" w14:paraId="7DEADAC1" w14:textId="77777777" w:rsidTr="00134383">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020336B4" w14:textId="77777777" w:rsidR="002C16D3" w:rsidRPr="008E712A" w:rsidRDefault="002C16D3" w:rsidP="00134383">
            <w:pPr>
              <w:spacing w:before="100" w:beforeAutospacing="1" w:after="100" w:afterAutospacing="1"/>
              <w:rPr>
                <w:rFonts w:ascii="Arial" w:eastAsia="Calibri" w:hAnsi="Arial" w:cs="Arial"/>
                <w:sz w:val="24"/>
                <w:szCs w:val="24"/>
                <w:lang w:val="en-GB"/>
              </w:rPr>
            </w:pPr>
            <w:r w:rsidRPr="008E712A">
              <w:rPr>
                <w:rFonts w:ascii="Arial" w:hAnsi="Arial" w:cs="Arial"/>
                <w:b/>
                <w:sz w:val="24"/>
                <w:szCs w:val="24"/>
                <w:lang w:eastAsia="en-GB"/>
              </w:rPr>
              <w:t>Commentary on Flood Risk:</w:t>
            </w:r>
          </w:p>
          <w:p w14:paraId="50564A44"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 xml:space="preserve">Following screening, </w:t>
            </w:r>
            <w:r>
              <w:rPr>
                <w:rFonts w:ascii="Arial" w:eastAsia="Times New Roman" w:hAnsi="Arial" w:cs="Arial"/>
                <w:bCs/>
                <w:sz w:val="24"/>
                <w:szCs w:val="24"/>
                <w:lang w:eastAsia="en-IE"/>
              </w:rPr>
              <w:t xml:space="preserve">five </w:t>
            </w:r>
            <w:r w:rsidRPr="008E712A">
              <w:rPr>
                <w:rFonts w:ascii="Arial" w:eastAsia="Times New Roman" w:hAnsi="Arial" w:cs="Arial"/>
                <w:bCs/>
                <w:sz w:val="24"/>
                <w:szCs w:val="24"/>
                <w:lang w:eastAsia="en-IE"/>
              </w:rPr>
              <w:t xml:space="preserve">of the </w:t>
            </w:r>
            <w:r>
              <w:rPr>
                <w:rFonts w:ascii="Arial" w:eastAsia="Times New Roman" w:hAnsi="Arial" w:cs="Arial"/>
                <w:bCs/>
                <w:sz w:val="24"/>
                <w:szCs w:val="24"/>
                <w:lang w:eastAsia="en-IE"/>
              </w:rPr>
              <w:t>nine</w:t>
            </w:r>
            <w:r w:rsidRPr="008E712A">
              <w:rPr>
                <w:rFonts w:ascii="Arial" w:eastAsia="Times New Roman" w:hAnsi="Arial" w:cs="Arial"/>
                <w:bCs/>
                <w:sz w:val="24"/>
                <w:szCs w:val="24"/>
                <w:lang w:eastAsia="en-IE"/>
              </w:rPr>
              <w:t xml:space="preserve"> Opportunity Sites have been identified as subject to flood risk.  </w:t>
            </w:r>
          </w:p>
          <w:tbl>
            <w:tblPr>
              <w:tblStyle w:val="TableGrid"/>
              <w:tblW w:w="0" w:type="auto"/>
              <w:tblLook w:val="04A0" w:firstRow="1" w:lastRow="0" w:firstColumn="1" w:lastColumn="0" w:noHBand="0" w:noVBand="1"/>
              <w:tblCaption w:val="Table 15 Opportunity Sites and Flood Zone Location"/>
              <w:tblDescription w:val="Opportunity sites"/>
            </w:tblPr>
            <w:tblGrid>
              <w:gridCol w:w="4035"/>
              <w:gridCol w:w="3917"/>
            </w:tblGrid>
            <w:tr w:rsidR="002C16D3" w:rsidRPr="008E712A" w14:paraId="5864189C" w14:textId="77777777" w:rsidTr="00134383">
              <w:tc>
                <w:tcPr>
                  <w:tcW w:w="4508" w:type="dxa"/>
                  <w:shd w:val="clear" w:color="auto" w:fill="BFBFBF" w:themeFill="background1" w:themeFillShade="BF"/>
                </w:tcPr>
                <w:p w14:paraId="196BF95C"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Opportunity Site</w:t>
                  </w:r>
                </w:p>
              </w:tc>
              <w:tc>
                <w:tcPr>
                  <w:tcW w:w="4508" w:type="dxa"/>
                  <w:shd w:val="clear" w:color="auto" w:fill="BFBFBF" w:themeFill="background1" w:themeFillShade="BF"/>
                </w:tcPr>
                <w:p w14:paraId="5E4A030E"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Flood Zone</w:t>
                  </w:r>
                </w:p>
              </w:tc>
            </w:tr>
            <w:tr w:rsidR="002C16D3" w:rsidRPr="008E712A" w14:paraId="08A6FCFA" w14:textId="77777777" w:rsidTr="00134383">
              <w:tc>
                <w:tcPr>
                  <w:tcW w:w="4508" w:type="dxa"/>
                  <w:vAlign w:val="center"/>
                </w:tcPr>
                <w:p w14:paraId="1311016D"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color w:val="000000"/>
                      <w:sz w:val="24"/>
                      <w:szCs w:val="24"/>
                      <w:lang w:eastAsia="en-IE"/>
                    </w:rPr>
                    <w:t>Site 3 Newmarket</w:t>
                  </w:r>
                </w:p>
              </w:tc>
              <w:tc>
                <w:tcPr>
                  <w:tcW w:w="4508" w:type="dxa"/>
                </w:tcPr>
                <w:p w14:paraId="0E706387"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B and C</w:t>
                  </w:r>
                </w:p>
              </w:tc>
            </w:tr>
            <w:tr w:rsidR="002C16D3" w:rsidRPr="008E712A" w14:paraId="55ACAEAA" w14:textId="77777777" w:rsidTr="00134383">
              <w:tc>
                <w:tcPr>
                  <w:tcW w:w="4508" w:type="dxa"/>
                  <w:vAlign w:val="center"/>
                </w:tcPr>
                <w:p w14:paraId="0943A883"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color w:val="000000"/>
                      <w:sz w:val="24"/>
                      <w:szCs w:val="24"/>
                      <w:lang w:eastAsia="en-IE"/>
                    </w:rPr>
                    <w:t xml:space="preserve">Site 4 Pimlico </w:t>
                  </w:r>
                </w:p>
              </w:tc>
              <w:tc>
                <w:tcPr>
                  <w:tcW w:w="4508" w:type="dxa"/>
                </w:tcPr>
                <w:p w14:paraId="03A46B15"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Pr>
                      <w:rFonts w:ascii="Arial" w:eastAsia="Times New Roman" w:hAnsi="Arial" w:cs="Arial"/>
                      <w:bCs/>
                      <w:sz w:val="24"/>
                      <w:szCs w:val="24"/>
                      <w:lang w:eastAsia="en-IE"/>
                    </w:rPr>
                    <w:t>A,</w:t>
                  </w:r>
                  <w:r w:rsidRPr="002540AC">
                    <w:rPr>
                      <w:rFonts w:ascii="Arial" w:eastAsia="Times New Roman" w:hAnsi="Arial" w:cs="Arial"/>
                      <w:bCs/>
                      <w:sz w:val="24"/>
                      <w:szCs w:val="24"/>
                      <w:lang w:eastAsia="en-IE"/>
                    </w:rPr>
                    <w:t xml:space="preserve"> </w:t>
                  </w:r>
                  <w:r w:rsidRPr="008E712A">
                    <w:rPr>
                      <w:rFonts w:ascii="Arial" w:eastAsia="Times New Roman" w:hAnsi="Arial" w:cs="Arial"/>
                      <w:bCs/>
                      <w:sz w:val="24"/>
                      <w:szCs w:val="24"/>
                      <w:lang w:eastAsia="en-IE"/>
                    </w:rPr>
                    <w:t>B and C</w:t>
                  </w:r>
                </w:p>
              </w:tc>
            </w:tr>
            <w:tr w:rsidR="002C16D3" w:rsidRPr="008E712A" w14:paraId="55137294" w14:textId="77777777" w:rsidTr="00134383">
              <w:tc>
                <w:tcPr>
                  <w:tcW w:w="4508" w:type="dxa"/>
                  <w:vAlign w:val="center"/>
                </w:tcPr>
                <w:p w14:paraId="5CB585C6"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color w:val="000000"/>
                      <w:sz w:val="24"/>
                      <w:szCs w:val="24"/>
                      <w:lang w:eastAsia="en-IE"/>
                    </w:rPr>
                    <w:t>Site 6 Marrowbone Lane</w:t>
                  </w:r>
                </w:p>
              </w:tc>
              <w:tc>
                <w:tcPr>
                  <w:tcW w:w="4508" w:type="dxa"/>
                </w:tcPr>
                <w:p w14:paraId="3AD9EADA"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A, B and C</w:t>
                  </w:r>
                </w:p>
              </w:tc>
            </w:tr>
            <w:tr w:rsidR="002C16D3" w:rsidRPr="008E712A" w14:paraId="75175F6B" w14:textId="77777777" w:rsidTr="00134383">
              <w:tc>
                <w:tcPr>
                  <w:tcW w:w="4508" w:type="dxa"/>
                  <w:vAlign w:val="center"/>
                </w:tcPr>
                <w:p w14:paraId="661F793F"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color w:val="000000"/>
                      <w:sz w:val="24"/>
                      <w:szCs w:val="24"/>
                      <w:lang w:eastAsia="en-IE"/>
                    </w:rPr>
                    <w:t>Site 8 Maryland</w:t>
                  </w:r>
                </w:p>
              </w:tc>
              <w:tc>
                <w:tcPr>
                  <w:tcW w:w="4508" w:type="dxa"/>
                </w:tcPr>
                <w:p w14:paraId="607B4BCA"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Pr>
                      <w:rFonts w:ascii="Arial" w:eastAsia="Times New Roman" w:hAnsi="Arial" w:cs="Arial"/>
                      <w:bCs/>
                      <w:sz w:val="24"/>
                      <w:szCs w:val="24"/>
                      <w:lang w:eastAsia="en-IE"/>
                    </w:rPr>
                    <w:t>A,</w:t>
                  </w:r>
                  <w:r w:rsidRPr="002540AC">
                    <w:rPr>
                      <w:rFonts w:ascii="Arial" w:eastAsia="Times New Roman" w:hAnsi="Arial" w:cs="Arial"/>
                      <w:bCs/>
                      <w:sz w:val="24"/>
                      <w:szCs w:val="24"/>
                      <w:lang w:eastAsia="en-IE"/>
                    </w:rPr>
                    <w:t xml:space="preserve"> </w:t>
                  </w:r>
                  <w:r w:rsidRPr="008E712A">
                    <w:rPr>
                      <w:rFonts w:ascii="Arial" w:eastAsia="Times New Roman" w:hAnsi="Arial" w:cs="Arial"/>
                      <w:bCs/>
                      <w:sz w:val="24"/>
                      <w:szCs w:val="24"/>
                      <w:lang w:eastAsia="en-IE"/>
                    </w:rPr>
                    <w:t>B and C</w:t>
                  </w:r>
                </w:p>
              </w:tc>
            </w:tr>
            <w:tr w:rsidR="002C16D3" w:rsidRPr="008E712A" w14:paraId="6B045DB2" w14:textId="77777777" w:rsidTr="00134383">
              <w:tc>
                <w:tcPr>
                  <w:tcW w:w="4508" w:type="dxa"/>
                  <w:vAlign w:val="center"/>
                </w:tcPr>
                <w:p w14:paraId="1CB48050"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color w:val="000000"/>
                      <w:sz w:val="24"/>
                      <w:szCs w:val="24"/>
                      <w:lang w:eastAsia="en-IE"/>
                    </w:rPr>
                    <w:t>Site 9 Guinness</w:t>
                  </w:r>
                </w:p>
              </w:tc>
              <w:tc>
                <w:tcPr>
                  <w:tcW w:w="4508" w:type="dxa"/>
                </w:tcPr>
                <w:p w14:paraId="53AB3B07" w14:textId="77777777" w:rsidR="002C16D3" w:rsidRPr="008E712A" w:rsidRDefault="002C16D3" w:rsidP="00134383">
                  <w:pPr>
                    <w:spacing w:before="100" w:beforeAutospacing="1" w:after="100" w:afterAutospacing="1"/>
                    <w:rPr>
                      <w:rFonts w:ascii="Arial" w:eastAsia="Times New Roman" w:hAnsi="Arial" w:cs="Arial"/>
                      <w:bCs/>
                      <w:sz w:val="24"/>
                      <w:szCs w:val="24"/>
                      <w:lang w:eastAsia="en-IE"/>
                    </w:rPr>
                  </w:pPr>
                  <w:r w:rsidRPr="008E712A">
                    <w:rPr>
                      <w:rFonts w:ascii="Arial" w:eastAsia="Times New Roman" w:hAnsi="Arial" w:cs="Arial"/>
                      <w:bCs/>
                      <w:sz w:val="24"/>
                      <w:szCs w:val="24"/>
                      <w:lang w:eastAsia="en-IE"/>
                    </w:rPr>
                    <w:t>A, B and C</w:t>
                  </w:r>
                </w:p>
              </w:tc>
            </w:tr>
          </w:tbl>
          <w:p w14:paraId="218B73EC" w14:textId="77777777" w:rsidR="002C16D3" w:rsidRPr="008E712A" w:rsidRDefault="002C16D3" w:rsidP="00134383">
            <w:pPr>
              <w:pStyle w:val="JBATableText10ptLeft"/>
              <w:spacing w:before="0" w:after="0"/>
              <w:rPr>
                <w:rFonts w:cs="Arial"/>
                <w:sz w:val="24"/>
                <w:szCs w:val="24"/>
                <w:lang w:eastAsia="en-GB"/>
              </w:rPr>
            </w:pPr>
          </w:p>
        </w:tc>
      </w:tr>
      <w:tr w:rsidR="002C16D3" w:rsidRPr="008E712A" w14:paraId="2171DDCB" w14:textId="77777777" w:rsidTr="00134383">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35D71CE5" w14:textId="77777777" w:rsidR="002C16D3" w:rsidRDefault="002C16D3" w:rsidP="00134383">
            <w:pPr>
              <w:pStyle w:val="JBATableText10ptLeft"/>
              <w:spacing w:before="0" w:after="0"/>
              <w:rPr>
                <w:rFonts w:cs="Arial"/>
                <w:b/>
                <w:sz w:val="24"/>
                <w:szCs w:val="24"/>
                <w:lang w:eastAsia="en-GB"/>
              </w:rPr>
            </w:pPr>
          </w:p>
          <w:p w14:paraId="187C3D8F" w14:textId="77777777" w:rsidR="002C16D3" w:rsidRPr="008E712A" w:rsidRDefault="002C16D3" w:rsidP="00134383">
            <w:pPr>
              <w:pStyle w:val="JBATableText10ptLeft"/>
              <w:spacing w:before="0" w:after="0"/>
              <w:rPr>
                <w:rFonts w:cs="Arial"/>
                <w:b/>
                <w:sz w:val="24"/>
                <w:szCs w:val="24"/>
              </w:rPr>
            </w:pPr>
            <w:r w:rsidRPr="008E712A">
              <w:rPr>
                <w:rFonts w:cs="Arial"/>
                <w:b/>
                <w:sz w:val="24"/>
                <w:szCs w:val="24"/>
                <w:lang w:eastAsia="en-GB"/>
              </w:rPr>
              <w:lastRenderedPageBreak/>
              <w:t xml:space="preserve">Justification Test for Development Plans </w:t>
            </w:r>
          </w:p>
          <w:p w14:paraId="71524B8C" w14:textId="77777777" w:rsidR="002C16D3" w:rsidRPr="008E712A" w:rsidRDefault="002C16D3" w:rsidP="00134383">
            <w:pPr>
              <w:pStyle w:val="JBATableText10ptLeft"/>
              <w:spacing w:before="0" w:after="0"/>
              <w:rPr>
                <w:rFonts w:cs="Arial"/>
                <w:b/>
                <w:sz w:val="24"/>
                <w:szCs w:val="24"/>
              </w:rPr>
            </w:pPr>
          </w:p>
          <w:p w14:paraId="7D292754" w14:textId="77777777" w:rsidR="002C16D3" w:rsidRPr="008E712A" w:rsidRDefault="002C16D3" w:rsidP="00134383">
            <w:pPr>
              <w:autoSpaceDE w:val="0"/>
              <w:autoSpaceDN w:val="0"/>
              <w:adjustRightInd w:val="0"/>
              <w:spacing w:after="0" w:line="240" w:lineRule="auto"/>
              <w:rPr>
                <w:rFonts w:ascii="Arial" w:hAnsi="Arial" w:cs="Arial"/>
                <w:b/>
                <w:sz w:val="24"/>
                <w:szCs w:val="24"/>
                <w:lang w:eastAsia="en-IE"/>
              </w:rPr>
            </w:pPr>
            <w:r w:rsidRPr="008E712A">
              <w:rPr>
                <w:rFonts w:ascii="Arial" w:hAnsi="Arial" w:cs="Arial"/>
                <w:b/>
                <w:sz w:val="24"/>
                <w:szCs w:val="24"/>
                <w:lang w:eastAsia="en-IE"/>
              </w:rPr>
              <w:t>1. Part 1 of the Justification Test is covered under Section 3.2.1 in the main body of the SFRA report.</w:t>
            </w:r>
          </w:p>
          <w:p w14:paraId="2ED6A9E4" w14:textId="77777777" w:rsidR="002C16D3" w:rsidRPr="008E712A" w:rsidRDefault="002C16D3" w:rsidP="00134383">
            <w:pPr>
              <w:autoSpaceDE w:val="0"/>
              <w:autoSpaceDN w:val="0"/>
              <w:adjustRightInd w:val="0"/>
              <w:spacing w:after="0" w:line="240" w:lineRule="auto"/>
              <w:rPr>
                <w:rFonts w:ascii="Arial" w:hAnsi="Arial" w:cs="Arial"/>
                <w:b/>
                <w:sz w:val="24"/>
                <w:szCs w:val="24"/>
                <w:lang w:eastAsia="en-IE"/>
              </w:rPr>
            </w:pPr>
          </w:p>
          <w:p w14:paraId="7C406AB6" w14:textId="77777777" w:rsidR="002C16D3" w:rsidRPr="008E712A" w:rsidRDefault="002C16D3" w:rsidP="00134383">
            <w:pPr>
              <w:autoSpaceDE w:val="0"/>
              <w:autoSpaceDN w:val="0"/>
              <w:adjustRightInd w:val="0"/>
              <w:spacing w:after="0" w:line="240" w:lineRule="auto"/>
              <w:rPr>
                <w:rFonts w:ascii="Arial" w:hAnsi="Arial" w:cs="Arial"/>
                <w:b/>
                <w:sz w:val="24"/>
                <w:szCs w:val="24"/>
                <w:lang w:eastAsia="en-IE"/>
              </w:rPr>
            </w:pPr>
            <w:r w:rsidRPr="008E712A">
              <w:rPr>
                <w:rFonts w:ascii="Arial" w:hAnsi="Arial" w:cs="Arial"/>
                <w:b/>
                <w:sz w:val="24"/>
                <w:szCs w:val="24"/>
                <w:lang w:eastAsia="en-IE"/>
              </w:rPr>
              <w:t>2. The zoning or designation of the lands for the particular use or development type is required to achieve the proper planning and sustainable development of the urban settlement and, in particular:</w:t>
            </w:r>
          </w:p>
          <w:p w14:paraId="4E4AD4FB" w14:textId="77777777" w:rsidR="002C16D3" w:rsidRPr="008E712A" w:rsidRDefault="002C16D3" w:rsidP="00134383">
            <w:pPr>
              <w:autoSpaceDE w:val="0"/>
              <w:autoSpaceDN w:val="0"/>
              <w:adjustRightInd w:val="0"/>
              <w:spacing w:after="0" w:line="240" w:lineRule="auto"/>
              <w:rPr>
                <w:rFonts w:ascii="Arial" w:hAnsi="Arial" w:cs="Arial"/>
                <w:b/>
                <w:sz w:val="24"/>
                <w:szCs w:val="24"/>
                <w:lang w:eastAsia="en-IE"/>
              </w:rPr>
            </w:pPr>
          </w:p>
          <w:p w14:paraId="27D98D9B" w14:textId="77777777" w:rsidR="002C16D3" w:rsidRPr="008E712A" w:rsidRDefault="002C16D3" w:rsidP="00134383">
            <w:pPr>
              <w:autoSpaceDE w:val="0"/>
              <w:autoSpaceDN w:val="0"/>
              <w:adjustRightInd w:val="0"/>
              <w:spacing w:after="0" w:line="240" w:lineRule="auto"/>
              <w:rPr>
                <w:rFonts w:ascii="Arial" w:hAnsi="Arial" w:cs="Arial"/>
                <w:b/>
                <w:sz w:val="24"/>
                <w:szCs w:val="24"/>
                <w:lang w:eastAsia="en-IE"/>
              </w:rPr>
            </w:pPr>
            <w:r w:rsidRPr="008E712A">
              <w:rPr>
                <w:rFonts w:ascii="Arial" w:hAnsi="Arial" w:cs="Arial"/>
                <w:b/>
                <w:sz w:val="24"/>
                <w:szCs w:val="24"/>
                <w:lang w:eastAsia="en-IE"/>
              </w:rPr>
              <w:t>(i)  Is essential to facilitate regeneration and/or expansion of the centre of the urban settlement.</w:t>
            </w:r>
          </w:p>
          <w:p w14:paraId="601A46C7" w14:textId="77777777" w:rsidR="002C16D3" w:rsidRPr="008E712A" w:rsidRDefault="002C16D3" w:rsidP="00134383">
            <w:pPr>
              <w:autoSpaceDE w:val="0"/>
              <w:autoSpaceDN w:val="0"/>
              <w:adjustRightInd w:val="0"/>
              <w:rPr>
                <w:rFonts w:ascii="Arial" w:hAnsi="Arial" w:cs="Arial"/>
                <w:sz w:val="24"/>
                <w:szCs w:val="24"/>
                <w:lang w:eastAsia="en-IE"/>
              </w:rPr>
            </w:pPr>
            <w:r w:rsidRPr="008E712A">
              <w:rPr>
                <w:rFonts w:ascii="Arial" w:hAnsi="Arial" w:cs="Arial"/>
                <w:b/>
                <w:sz w:val="24"/>
                <w:szCs w:val="24"/>
                <w:lang w:eastAsia="en-IE"/>
              </w:rPr>
              <w:t xml:space="preserve">Answer: Yes: </w:t>
            </w:r>
            <w:r w:rsidRPr="008E712A">
              <w:rPr>
                <w:rFonts w:ascii="Arial" w:hAnsi="Arial" w:cs="Arial"/>
                <w:color w:val="000000"/>
                <w:sz w:val="24"/>
                <w:szCs w:val="24"/>
                <w:lang w:eastAsia="en-IE"/>
              </w:rPr>
              <w:t>The lands are located in the In</w:t>
            </w:r>
            <w:r>
              <w:rPr>
                <w:rFonts w:ascii="Arial" w:hAnsi="Arial" w:cs="Arial"/>
                <w:color w:val="000000"/>
                <w:sz w:val="24"/>
                <w:szCs w:val="24"/>
                <w:lang w:eastAsia="en-IE"/>
              </w:rPr>
              <w:t>ner City Liberties area of the c</w:t>
            </w:r>
            <w:r w:rsidRPr="008E712A">
              <w:rPr>
                <w:rFonts w:ascii="Arial" w:hAnsi="Arial" w:cs="Arial"/>
                <w:color w:val="000000"/>
                <w:sz w:val="24"/>
                <w:szCs w:val="24"/>
                <w:lang w:eastAsia="en-IE"/>
              </w:rPr>
              <w:t>ity.  The area is well served by public transport including Luas and local bus services.  While the Liberties has seen significant infill/ brownfield development over the last Development Plan period there are a number of opportunity sites in this area, including the Diageo (Guinness) site, which have the potential to contribute of the creation of sustainable compact communities with improved housing choice, access to social and economic opportunities, enhanced services and amenities.   According to the Core Strategy, this area has the capacity to deliver some 2,500 residential units.  The redevelopment of the lands at increased densities is essential to meet national and regional brownfield development objectives as set out in National and Regional planning policy including the Regional MASP and is considered essential to facilitate the regeneration and expansion of the urban settlement.</w:t>
            </w:r>
          </w:p>
          <w:p w14:paraId="6B1A2778" w14:textId="77777777" w:rsidR="002C16D3" w:rsidRPr="008E712A" w:rsidRDefault="002C16D3" w:rsidP="00134383">
            <w:pPr>
              <w:autoSpaceDE w:val="0"/>
              <w:autoSpaceDN w:val="0"/>
              <w:adjustRightInd w:val="0"/>
              <w:spacing w:after="0" w:line="276" w:lineRule="auto"/>
              <w:rPr>
                <w:rFonts w:ascii="Arial" w:hAnsi="Arial" w:cs="Arial"/>
                <w:b/>
                <w:color w:val="000000"/>
                <w:sz w:val="24"/>
                <w:szCs w:val="24"/>
                <w:lang w:eastAsia="en-IE"/>
              </w:rPr>
            </w:pPr>
            <w:r w:rsidRPr="008E712A">
              <w:rPr>
                <w:rFonts w:ascii="Arial" w:hAnsi="Arial" w:cs="Arial"/>
                <w:b/>
                <w:color w:val="000000"/>
                <w:sz w:val="24"/>
                <w:szCs w:val="24"/>
                <w:lang w:eastAsia="en-IE"/>
              </w:rPr>
              <w:t>(ii)  Comprises significant previously developed and/or under-utilised lands</w:t>
            </w:r>
          </w:p>
          <w:p w14:paraId="65690500" w14:textId="77777777" w:rsidR="002C16D3" w:rsidRPr="008E712A" w:rsidRDefault="002C16D3" w:rsidP="00134383">
            <w:pPr>
              <w:autoSpaceDE w:val="0"/>
              <w:autoSpaceDN w:val="0"/>
              <w:adjustRightInd w:val="0"/>
              <w:rPr>
                <w:rFonts w:ascii="Arial" w:hAnsi="Arial" w:cs="Arial"/>
                <w:b/>
                <w:color w:val="000000"/>
                <w:sz w:val="24"/>
                <w:szCs w:val="24"/>
                <w:lang w:eastAsia="en-IE"/>
              </w:rPr>
            </w:pPr>
            <w:r w:rsidRPr="008E712A">
              <w:rPr>
                <w:rFonts w:ascii="Arial" w:hAnsi="Arial" w:cs="Arial"/>
                <w:b/>
                <w:color w:val="000000"/>
                <w:sz w:val="24"/>
                <w:szCs w:val="24"/>
                <w:lang w:eastAsia="en-IE"/>
              </w:rPr>
              <w:t>Answer:</w:t>
            </w:r>
          </w:p>
          <w:p w14:paraId="08F1CC1C" w14:textId="77777777" w:rsidR="002C16D3" w:rsidRPr="008E712A" w:rsidRDefault="002C16D3" w:rsidP="00134383">
            <w:pPr>
              <w:autoSpaceDE w:val="0"/>
              <w:autoSpaceDN w:val="0"/>
              <w:adjustRightInd w:val="0"/>
              <w:rPr>
                <w:rFonts w:ascii="Arial" w:hAnsi="Arial" w:cs="Arial"/>
                <w:color w:val="000000"/>
                <w:sz w:val="24"/>
                <w:szCs w:val="24"/>
                <w:lang w:eastAsia="en-IE"/>
              </w:rPr>
            </w:pPr>
            <w:r w:rsidRPr="008E712A">
              <w:rPr>
                <w:rFonts w:ascii="Arial" w:hAnsi="Arial" w:cs="Arial"/>
                <w:b/>
                <w:color w:val="000000"/>
                <w:sz w:val="24"/>
                <w:szCs w:val="24"/>
                <w:lang w:eastAsia="en-IE"/>
              </w:rPr>
              <w:t>Yes:</w:t>
            </w:r>
            <w:r w:rsidRPr="008E712A">
              <w:rPr>
                <w:rFonts w:ascii="Arial" w:hAnsi="Arial" w:cs="Arial"/>
                <w:sz w:val="24"/>
                <w:szCs w:val="24"/>
              </w:rPr>
              <w:t xml:space="preserve"> </w:t>
            </w:r>
            <w:r w:rsidRPr="008E712A">
              <w:rPr>
                <w:rFonts w:ascii="Arial" w:hAnsi="Arial" w:cs="Arial"/>
                <w:color w:val="000000"/>
                <w:sz w:val="24"/>
                <w:szCs w:val="24"/>
                <w:lang w:eastAsia="en-IE"/>
              </w:rPr>
              <w:t>These lands comprise previously developed/ underutilised lands.</w:t>
            </w:r>
            <w:r w:rsidRPr="008E712A">
              <w:rPr>
                <w:rFonts w:ascii="Arial" w:hAnsi="Arial" w:cs="Arial"/>
                <w:b/>
                <w:color w:val="000000"/>
                <w:sz w:val="24"/>
                <w:szCs w:val="24"/>
                <w:lang w:eastAsia="en-IE"/>
              </w:rPr>
              <w:t xml:space="preserve">  </w:t>
            </w:r>
          </w:p>
          <w:p w14:paraId="3F30125B" w14:textId="77777777" w:rsidR="002C16D3" w:rsidRPr="008E712A" w:rsidRDefault="002C16D3" w:rsidP="00134383">
            <w:pPr>
              <w:autoSpaceDE w:val="0"/>
              <w:autoSpaceDN w:val="0"/>
              <w:adjustRightInd w:val="0"/>
              <w:spacing w:after="0" w:line="276" w:lineRule="auto"/>
              <w:rPr>
                <w:rFonts w:ascii="Arial" w:hAnsi="Arial" w:cs="Arial"/>
                <w:b/>
                <w:sz w:val="24"/>
                <w:szCs w:val="24"/>
                <w:lang w:eastAsia="en-IE"/>
              </w:rPr>
            </w:pPr>
            <w:r w:rsidRPr="008E712A">
              <w:rPr>
                <w:rFonts w:ascii="Arial" w:hAnsi="Arial" w:cs="Arial"/>
                <w:b/>
                <w:sz w:val="24"/>
                <w:szCs w:val="24"/>
                <w:lang w:eastAsia="en-IE"/>
              </w:rPr>
              <w:t>(iii)  Is within or adjoining the core of an established or designated urban settlement.</w:t>
            </w:r>
          </w:p>
          <w:p w14:paraId="323D1223" w14:textId="77777777" w:rsidR="002C16D3" w:rsidRPr="008E712A" w:rsidRDefault="002C16D3" w:rsidP="00134383">
            <w:pPr>
              <w:autoSpaceDE w:val="0"/>
              <w:autoSpaceDN w:val="0"/>
              <w:adjustRightInd w:val="0"/>
              <w:rPr>
                <w:rFonts w:ascii="Arial" w:hAnsi="Arial" w:cs="Arial"/>
                <w:b/>
                <w:sz w:val="24"/>
                <w:szCs w:val="24"/>
                <w:lang w:eastAsia="en-IE"/>
              </w:rPr>
            </w:pPr>
            <w:r w:rsidRPr="008E712A">
              <w:rPr>
                <w:rFonts w:ascii="Arial" w:hAnsi="Arial" w:cs="Arial"/>
                <w:b/>
                <w:sz w:val="24"/>
                <w:szCs w:val="24"/>
                <w:lang w:eastAsia="en-IE"/>
              </w:rPr>
              <w:t xml:space="preserve">Answer: Yes: </w:t>
            </w:r>
            <w:r w:rsidRPr="008E712A">
              <w:rPr>
                <w:rFonts w:ascii="Arial" w:hAnsi="Arial" w:cs="Arial"/>
                <w:sz w:val="24"/>
                <w:szCs w:val="24"/>
                <w:lang w:eastAsia="en-IE"/>
              </w:rPr>
              <w:t>The lands form part of an established built-up part of the Inner City.</w:t>
            </w:r>
            <w:r w:rsidRPr="008E712A">
              <w:rPr>
                <w:rFonts w:ascii="Arial" w:hAnsi="Arial" w:cs="Arial"/>
                <w:b/>
                <w:sz w:val="24"/>
                <w:szCs w:val="24"/>
                <w:lang w:eastAsia="en-IE"/>
              </w:rPr>
              <w:t xml:space="preserve">  </w:t>
            </w:r>
          </w:p>
          <w:p w14:paraId="6BEDA3D3" w14:textId="77777777" w:rsidR="002C16D3" w:rsidRPr="008E712A" w:rsidRDefault="002C16D3" w:rsidP="00134383">
            <w:pPr>
              <w:keepNext/>
              <w:autoSpaceDE w:val="0"/>
              <w:autoSpaceDN w:val="0"/>
              <w:adjustRightInd w:val="0"/>
              <w:spacing w:after="0" w:line="240" w:lineRule="auto"/>
              <w:rPr>
                <w:rFonts w:ascii="Arial" w:hAnsi="Arial" w:cs="Arial"/>
                <w:b/>
                <w:sz w:val="24"/>
                <w:szCs w:val="24"/>
                <w:lang w:eastAsia="en-IE"/>
              </w:rPr>
            </w:pPr>
            <w:r w:rsidRPr="008E712A">
              <w:rPr>
                <w:rFonts w:ascii="Arial" w:hAnsi="Arial" w:cs="Arial"/>
                <w:b/>
                <w:sz w:val="24"/>
                <w:szCs w:val="24"/>
                <w:lang w:eastAsia="en-IE"/>
              </w:rPr>
              <w:t>(iv)  Will be essential in achieving compact and sustainable urban growth</w:t>
            </w:r>
            <w:r w:rsidRPr="008E712A">
              <w:rPr>
                <w:rFonts w:ascii="Arial" w:hAnsi="Arial" w:cs="Arial"/>
                <w:sz w:val="24"/>
                <w:szCs w:val="24"/>
                <w:lang w:eastAsia="en-IE"/>
              </w:rPr>
              <w:t xml:space="preserve"> </w:t>
            </w:r>
          </w:p>
          <w:p w14:paraId="16B2D110" w14:textId="77777777" w:rsidR="002C16D3" w:rsidRPr="008E712A" w:rsidRDefault="002C16D3" w:rsidP="00134383">
            <w:pPr>
              <w:autoSpaceDE w:val="0"/>
              <w:autoSpaceDN w:val="0"/>
              <w:adjustRightInd w:val="0"/>
              <w:rPr>
                <w:rFonts w:ascii="Arial" w:hAnsi="Arial" w:cs="Arial"/>
                <w:b/>
                <w:sz w:val="24"/>
                <w:szCs w:val="24"/>
                <w:lang w:eastAsia="en-IE"/>
              </w:rPr>
            </w:pPr>
            <w:r w:rsidRPr="008E712A">
              <w:rPr>
                <w:rFonts w:ascii="Arial" w:hAnsi="Arial" w:cs="Arial"/>
                <w:b/>
                <w:sz w:val="24"/>
                <w:szCs w:val="24"/>
                <w:lang w:eastAsia="en-IE"/>
              </w:rPr>
              <w:t xml:space="preserve">Answer: Yes: </w:t>
            </w:r>
            <w:r w:rsidRPr="008E712A">
              <w:rPr>
                <w:rFonts w:ascii="Arial" w:hAnsi="Arial" w:cs="Arial"/>
                <w:sz w:val="24"/>
                <w:szCs w:val="24"/>
                <w:lang w:eastAsia="en-IE"/>
              </w:rPr>
              <w:t>The lands form part of an established built-up part of the Inner City and are essential in achieving compact and sustainable urban growth including through the support such development can provide to existing services – transport, service infrastructure and community infrastructure.</w:t>
            </w:r>
            <w:r w:rsidRPr="008E712A">
              <w:rPr>
                <w:rFonts w:ascii="Arial" w:hAnsi="Arial" w:cs="Arial"/>
                <w:b/>
                <w:sz w:val="24"/>
                <w:szCs w:val="24"/>
                <w:lang w:eastAsia="en-IE"/>
              </w:rPr>
              <w:t xml:space="preserve">  </w:t>
            </w:r>
          </w:p>
          <w:p w14:paraId="650B0C95" w14:textId="77777777" w:rsidR="002C16D3" w:rsidRPr="008E712A" w:rsidRDefault="002C16D3" w:rsidP="00134383">
            <w:pPr>
              <w:keepNext/>
              <w:autoSpaceDE w:val="0"/>
              <w:autoSpaceDN w:val="0"/>
              <w:adjustRightInd w:val="0"/>
              <w:spacing w:after="0" w:line="240" w:lineRule="auto"/>
              <w:rPr>
                <w:rFonts w:ascii="Arial" w:hAnsi="Arial" w:cs="Arial"/>
                <w:b/>
                <w:noProof/>
                <w:sz w:val="24"/>
                <w:szCs w:val="24"/>
                <w:lang w:eastAsia="en-IE"/>
              </w:rPr>
            </w:pPr>
            <w:r w:rsidRPr="008E712A">
              <w:rPr>
                <w:rFonts w:ascii="Arial" w:hAnsi="Arial" w:cs="Arial"/>
                <w:b/>
                <w:sz w:val="24"/>
                <w:szCs w:val="24"/>
                <w:lang w:eastAsia="en-IE"/>
              </w:rPr>
              <w:lastRenderedPageBreak/>
              <w:t>(v)  There are no suitable alternative lands for the particular use or development type, in areas at lower risk of flooding within or adjoining the core of the urban settlement.</w:t>
            </w:r>
          </w:p>
          <w:p w14:paraId="73EE8BB0" w14:textId="77777777" w:rsidR="002C16D3" w:rsidRPr="008E712A" w:rsidRDefault="002C16D3" w:rsidP="00134383">
            <w:pPr>
              <w:autoSpaceDE w:val="0"/>
              <w:autoSpaceDN w:val="0"/>
              <w:adjustRightInd w:val="0"/>
              <w:rPr>
                <w:rFonts w:ascii="Arial" w:hAnsi="Arial" w:cs="Arial"/>
                <w:noProof/>
                <w:sz w:val="24"/>
                <w:szCs w:val="24"/>
                <w:lang w:eastAsia="en-IE"/>
              </w:rPr>
            </w:pPr>
            <w:r w:rsidRPr="008E712A">
              <w:rPr>
                <w:rFonts w:ascii="Arial" w:hAnsi="Arial" w:cs="Arial"/>
                <w:b/>
                <w:noProof/>
                <w:sz w:val="24"/>
                <w:szCs w:val="24"/>
                <w:lang w:eastAsia="en-IE"/>
              </w:rPr>
              <w:t>Answer:</w:t>
            </w:r>
            <w:r w:rsidRPr="008E712A">
              <w:rPr>
                <w:rFonts w:ascii="Arial" w:hAnsi="Arial" w:cs="Arial"/>
                <w:noProof/>
                <w:sz w:val="24"/>
                <w:szCs w:val="24"/>
                <w:lang w:eastAsia="en-IE"/>
              </w:rPr>
              <w:t xml:space="preserve"> There are no suitable alternative lands for the particular uses or development type in areas at lower risk of flooding, within or adjoining the urban settlement.</w:t>
            </w:r>
          </w:p>
        </w:tc>
      </w:tr>
      <w:tr w:rsidR="002C16D3" w:rsidRPr="008E712A" w14:paraId="0EF9FEA1" w14:textId="77777777" w:rsidTr="00134383">
        <w:trPr>
          <w:trHeight w:val="737"/>
        </w:trPr>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28567C28" w14:textId="77777777" w:rsidR="002C16D3" w:rsidRPr="008E712A" w:rsidRDefault="002C16D3" w:rsidP="00134383">
            <w:pPr>
              <w:rPr>
                <w:rFonts w:ascii="Arial" w:hAnsi="Arial" w:cs="Arial"/>
                <w:b/>
                <w:sz w:val="24"/>
                <w:szCs w:val="24"/>
              </w:rPr>
            </w:pPr>
            <w:r w:rsidRPr="008E712A">
              <w:rPr>
                <w:rFonts w:ascii="Arial" w:hAnsi="Arial" w:cs="Arial"/>
                <w:b/>
                <w:sz w:val="24"/>
                <w:szCs w:val="24"/>
              </w:rPr>
              <w:lastRenderedPageBreak/>
              <w:t>3. Specific Flood Risk Assessment</w:t>
            </w:r>
          </w:p>
          <w:p w14:paraId="18E5C1FB" w14:textId="77777777" w:rsidR="002C16D3" w:rsidRPr="008E712A" w:rsidRDefault="002C16D3" w:rsidP="00134383">
            <w:pPr>
              <w:contextualSpacing/>
              <w:rPr>
                <w:rFonts w:ascii="Arial" w:hAnsi="Arial" w:cs="Arial"/>
                <w:sz w:val="24"/>
                <w:szCs w:val="24"/>
              </w:rPr>
            </w:pPr>
            <w:r w:rsidRPr="008E712A">
              <w:rPr>
                <w:rFonts w:ascii="Arial" w:hAnsi="Arial" w:cs="Arial"/>
                <w:sz w:val="24"/>
                <w:szCs w:val="24"/>
              </w:rPr>
              <w:t xml:space="preserve">The following sites lie partly in Flood Zone </w:t>
            </w:r>
            <w:r w:rsidRPr="00421EEA">
              <w:rPr>
                <w:rFonts w:ascii="Arial" w:hAnsi="Arial" w:cs="Arial"/>
                <w:sz w:val="24"/>
                <w:szCs w:val="24"/>
              </w:rPr>
              <w:t xml:space="preserve">A - </w:t>
            </w:r>
            <w:r w:rsidRPr="008E712A">
              <w:rPr>
                <w:rFonts w:ascii="Arial" w:hAnsi="Arial" w:cs="Arial"/>
                <w:sz w:val="24"/>
                <w:szCs w:val="24"/>
              </w:rPr>
              <w:t>4. Pimlico, 6 Ma</w:t>
            </w:r>
            <w:r>
              <w:rPr>
                <w:rFonts w:ascii="Arial" w:hAnsi="Arial" w:cs="Arial"/>
                <w:sz w:val="24"/>
                <w:szCs w:val="24"/>
              </w:rPr>
              <w:t xml:space="preserve">rrowbone Lane, and 8 Maryland. </w:t>
            </w:r>
            <w:r w:rsidRPr="008E712A">
              <w:rPr>
                <w:rFonts w:ascii="Arial" w:hAnsi="Arial" w:cs="Arial"/>
                <w:sz w:val="24"/>
                <w:szCs w:val="24"/>
              </w:rPr>
              <w:t>The Poddle Flood Alleviation Scheme proposes to adapt portions of the drainage network to reduce flood risk in the relevant area.</w:t>
            </w:r>
          </w:p>
          <w:p w14:paraId="414F7D8B" w14:textId="77777777" w:rsidR="002C16D3" w:rsidRPr="008E712A" w:rsidRDefault="002C16D3" w:rsidP="00134383">
            <w:pPr>
              <w:contextualSpacing/>
              <w:rPr>
                <w:rFonts w:ascii="Arial" w:hAnsi="Arial" w:cs="Arial"/>
                <w:sz w:val="24"/>
                <w:szCs w:val="24"/>
              </w:rPr>
            </w:pPr>
          </w:p>
          <w:p w14:paraId="219022A7" w14:textId="77777777" w:rsidR="002C16D3" w:rsidRPr="008E712A" w:rsidRDefault="002C16D3" w:rsidP="00134383">
            <w:pPr>
              <w:contextualSpacing/>
              <w:rPr>
                <w:rFonts w:ascii="Arial" w:hAnsi="Arial" w:cs="Arial"/>
                <w:sz w:val="24"/>
                <w:szCs w:val="24"/>
              </w:rPr>
            </w:pPr>
            <w:r w:rsidRPr="008E712A">
              <w:rPr>
                <w:rFonts w:ascii="Arial" w:hAnsi="Arial" w:cs="Arial"/>
                <w:sz w:val="24"/>
                <w:szCs w:val="24"/>
              </w:rPr>
              <w:t xml:space="preserve">Residential development within these sites on Flood Zone </w:t>
            </w:r>
            <w:r>
              <w:rPr>
                <w:rFonts w:ascii="Arial" w:hAnsi="Arial" w:cs="Arial"/>
                <w:sz w:val="24"/>
                <w:szCs w:val="24"/>
              </w:rPr>
              <w:t>A/</w:t>
            </w:r>
            <w:r w:rsidRPr="00421EEA">
              <w:rPr>
                <w:rFonts w:ascii="Arial" w:hAnsi="Arial" w:cs="Arial"/>
                <w:sz w:val="24"/>
                <w:szCs w:val="24"/>
              </w:rPr>
              <w:t xml:space="preserve"> </w:t>
            </w:r>
            <w:r>
              <w:rPr>
                <w:rFonts w:ascii="Arial" w:hAnsi="Arial" w:cs="Arial"/>
                <w:sz w:val="24"/>
                <w:szCs w:val="24"/>
              </w:rPr>
              <w:t xml:space="preserve">B would be premature.  </w:t>
            </w:r>
            <w:r w:rsidRPr="008E712A">
              <w:rPr>
                <w:rFonts w:ascii="Arial" w:hAnsi="Arial" w:cs="Arial"/>
                <w:sz w:val="24"/>
                <w:szCs w:val="24"/>
              </w:rPr>
              <w:t>Less vulnerable development would require further detailed modelling and assessment to assess the impacts on neighbouring properties having regard to potential displacement effects.  After the flood defence works have been completed, a further assessment of risks will be undertaken to determine the appropriate land use and required mitigation measures in these areas.</w:t>
            </w:r>
          </w:p>
          <w:p w14:paraId="318E1C63" w14:textId="77777777" w:rsidR="002C16D3" w:rsidRPr="008E712A" w:rsidRDefault="002C16D3" w:rsidP="00134383">
            <w:pPr>
              <w:contextualSpacing/>
              <w:rPr>
                <w:rFonts w:ascii="Arial" w:hAnsi="Arial" w:cs="Arial"/>
                <w:i/>
                <w:sz w:val="24"/>
                <w:szCs w:val="24"/>
              </w:rPr>
            </w:pPr>
          </w:p>
          <w:p w14:paraId="33E3D2E3" w14:textId="77777777" w:rsidR="002C16D3" w:rsidRPr="008E712A" w:rsidRDefault="002C16D3" w:rsidP="00134383">
            <w:pPr>
              <w:rPr>
                <w:rFonts w:ascii="Arial" w:hAnsi="Arial" w:cs="Arial"/>
                <w:bCs/>
                <w:sz w:val="24"/>
                <w:szCs w:val="24"/>
              </w:rPr>
            </w:pPr>
            <w:r w:rsidRPr="008E712A">
              <w:rPr>
                <w:rFonts w:ascii="Arial" w:hAnsi="Arial" w:cs="Arial"/>
                <w:sz w:val="24"/>
                <w:szCs w:val="24"/>
              </w:rPr>
              <w:t>There is flooding (Zone A and B) (including underground seepage) on the northern side of the Guinness</w:t>
            </w:r>
            <w:r>
              <w:rPr>
                <w:rFonts w:ascii="Arial" w:hAnsi="Arial" w:cs="Arial"/>
                <w:sz w:val="24"/>
                <w:szCs w:val="24"/>
              </w:rPr>
              <w:t xml:space="preserve"> lands</w:t>
            </w:r>
            <w:r w:rsidRPr="008E712A">
              <w:rPr>
                <w:rFonts w:ascii="Arial" w:hAnsi="Arial" w:cs="Arial"/>
                <w:sz w:val="24"/>
                <w:szCs w:val="24"/>
              </w:rPr>
              <w:t xml:space="preserve"> from the River Liffey (mainly tidal).  As the lands are zoned Z7 there is potential to locate less vulnerable development in Flood Zone B.   </w:t>
            </w:r>
          </w:p>
          <w:p w14:paraId="461E2EE6" w14:textId="77777777" w:rsidR="002C16D3" w:rsidRPr="008E712A" w:rsidRDefault="002C16D3" w:rsidP="00134383">
            <w:pPr>
              <w:rPr>
                <w:rFonts w:ascii="Arial" w:hAnsi="Arial" w:cs="Arial"/>
                <w:sz w:val="2"/>
                <w:szCs w:val="24"/>
              </w:rPr>
            </w:pPr>
            <w:r w:rsidRPr="008E712A">
              <w:rPr>
                <w:rFonts w:ascii="Arial" w:hAnsi="Arial" w:cs="Arial"/>
                <w:sz w:val="24"/>
                <w:szCs w:val="24"/>
              </w:rPr>
              <w:t>Highly vulnerable d</w:t>
            </w:r>
            <w:r w:rsidRPr="008E712A">
              <w:rPr>
                <w:rFonts w:ascii="Arial" w:hAnsi="Arial" w:cs="Arial"/>
                <w:bCs/>
                <w:sz w:val="24"/>
                <w:szCs w:val="24"/>
              </w:rPr>
              <w:t xml:space="preserve">evelopment could reasonably be accommodated within the extents of Flood Zone C and should not need to extend into Flood Zones A and B.  </w:t>
            </w:r>
          </w:p>
        </w:tc>
      </w:tr>
      <w:tr w:rsidR="002C16D3" w:rsidRPr="008E712A" w14:paraId="4934A0D9" w14:textId="77777777" w:rsidTr="00134383">
        <w:tc>
          <w:tcPr>
            <w:tcW w:w="8178" w:type="dxa"/>
            <w:gridSpan w:val="2"/>
            <w:tcBorders>
              <w:top w:val="single" w:sz="8" w:space="0" w:color="0D9DDB"/>
              <w:left w:val="single" w:sz="8" w:space="0" w:color="0D9DDB"/>
              <w:bottom w:val="single" w:sz="8" w:space="0" w:color="0D9DDB"/>
              <w:right w:val="single" w:sz="8" w:space="0" w:color="0D9DDB"/>
              <w:tl2br w:val="nil"/>
              <w:tr2bl w:val="nil"/>
            </w:tcBorders>
            <w:vAlign w:val="center"/>
          </w:tcPr>
          <w:p w14:paraId="27AA2E7F" w14:textId="77777777" w:rsidR="002C16D3" w:rsidRPr="00421EEA" w:rsidRDefault="002C16D3" w:rsidP="00134383">
            <w:pPr>
              <w:rPr>
                <w:rFonts w:ascii="Arial" w:hAnsi="Arial" w:cs="Arial"/>
                <w:b/>
                <w:sz w:val="24"/>
                <w:szCs w:val="24"/>
              </w:rPr>
            </w:pPr>
            <w:r w:rsidRPr="008E712A">
              <w:rPr>
                <w:rFonts w:ascii="Arial" w:hAnsi="Arial" w:cs="Arial"/>
                <w:b/>
                <w:sz w:val="24"/>
                <w:szCs w:val="24"/>
              </w:rPr>
              <w:t xml:space="preserve">Conclusion: The subject area passes </w:t>
            </w:r>
            <w:r w:rsidRPr="00421EEA">
              <w:rPr>
                <w:rFonts w:ascii="Arial" w:hAnsi="Arial" w:cs="Arial"/>
                <w:b/>
                <w:sz w:val="24"/>
                <w:szCs w:val="24"/>
              </w:rPr>
              <w:t xml:space="preserve">Part 1 and 2 </w:t>
            </w:r>
            <w:r w:rsidRPr="008E712A">
              <w:rPr>
                <w:rFonts w:ascii="Arial" w:hAnsi="Arial" w:cs="Arial"/>
                <w:b/>
                <w:sz w:val="24"/>
                <w:szCs w:val="24"/>
              </w:rPr>
              <w:t xml:space="preserve">of the Justification Test for Development Plans </w:t>
            </w:r>
            <w:r w:rsidRPr="00421EEA">
              <w:rPr>
                <w:rFonts w:ascii="Arial" w:hAnsi="Arial" w:cs="Arial"/>
                <w:b/>
                <w:sz w:val="24"/>
                <w:szCs w:val="24"/>
              </w:rPr>
              <w:t xml:space="preserve">but Part 3 has found that new development should avoid Flood Zone A and only less vulnerable development is appropriate in previously developed parts of Flood Zone B.  </w:t>
            </w:r>
          </w:p>
          <w:p w14:paraId="46C686F8" w14:textId="77777777" w:rsidR="002C16D3" w:rsidRPr="008E712A" w:rsidRDefault="002C16D3" w:rsidP="00134383">
            <w:pPr>
              <w:rPr>
                <w:rFonts w:ascii="Arial" w:hAnsi="Arial" w:cs="Arial"/>
                <w:b/>
                <w:sz w:val="24"/>
                <w:szCs w:val="24"/>
              </w:rPr>
            </w:pPr>
          </w:p>
        </w:tc>
      </w:tr>
    </w:tbl>
    <w:p w14:paraId="2D8B609B" w14:textId="1AEB81A1" w:rsidR="00DC7F22" w:rsidRDefault="00DC7F22" w:rsidP="00424252">
      <w:pPr>
        <w:spacing w:after="0" w:line="276" w:lineRule="auto"/>
        <w:jc w:val="center"/>
        <w:rPr>
          <w:rFonts w:ascii="Arial" w:hAnsi="Arial" w:cs="Arial"/>
          <w:b/>
          <w:bCs/>
          <w:color w:val="000000"/>
          <w:sz w:val="24"/>
          <w:szCs w:val="24"/>
        </w:rPr>
      </w:pPr>
    </w:p>
    <w:p w14:paraId="283E2125" w14:textId="5183A409" w:rsidR="00C240B1" w:rsidRDefault="00C240B1" w:rsidP="00424252">
      <w:pPr>
        <w:spacing w:after="0" w:line="276" w:lineRule="auto"/>
        <w:jc w:val="center"/>
        <w:rPr>
          <w:rFonts w:ascii="Arial" w:hAnsi="Arial" w:cs="Arial"/>
          <w:b/>
          <w:bCs/>
          <w:color w:val="000000"/>
          <w:sz w:val="24"/>
          <w:szCs w:val="24"/>
        </w:rPr>
      </w:pPr>
    </w:p>
    <w:p w14:paraId="4238C5D6" w14:textId="79D3806F" w:rsidR="00C240B1" w:rsidRDefault="00C240B1" w:rsidP="00424252">
      <w:pPr>
        <w:spacing w:after="0" w:line="276" w:lineRule="auto"/>
        <w:jc w:val="center"/>
        <w:rPr>
          <w:rFonts w:ascii="Arial" w:hAnsi="Arial" w:cs="Arial"/>
          <w:b/>
          <w:bCs/>
          <w:color w:val="000000"/>
          <w:sz w:val="24"/>
          <w:szCs w:val="24"/>
        </w:rPr>
      </w:pPr>
    </w:p>
    <w:p w14:paraId="41F30B4D" w14:textId="466F55AD" w:rsidR="00C240B1" w:rsidRDefault="00C240B1" w:rsidP="00424252">
      <w:pPr>
        <w:spacing w:after="0" w:line="276" w:lineRule="auto"/>
        <w:jc w:val="center"/>
        <w:rPr>
          <w:rFonts w:ascii="Arial" w:hAnsi="Arial" w:cs="Arial"/>
          <w:b/>
          <w:bCs/>
          <w:color w:val="000000"/>
          <w:sz w:val="24"/>
          <w:szCs w:val="24"/>
        </w:rPr>
      </w:pPr>
    </w:p>
    <w:p w14:paraId="3836A24B" w14:textId="1F2E66D7" w:rsidR="00C240B1" w:rsidRDefault="00C240B1" w:rsidP="00424252">
      <w:pPr>
        <w:spacing w:after="0" w:line="276" w:lineRule="auto"/>
        <w:jc w:val="center"/>
        <w:rPr>
          <w:rFonts w:ascii="Arial" w:hAnsi="Arial" w:cs="Arial"/>
          <w:b/>
          <w:bCs/>
          <w:color w:val="000000"/>
          <w:sz w:val="24"/>
          <w:szCs w:val="24"/>
        </w:rPr>
      </w:pPr>
    </w:p>
    <w:p w14:paraId="7F9B806F" w14:textId="0662ACD1" w:rsidR="00C240B1" w:rsidRDefault="00C240B1" w:rsidP="00424252">
      <w:pPr>
        <w:spacing w:after="0" w:line="276" w:lineRule="auto"/>
        <w:jc w:val="center"/>
        <w:rPr>
          <w:rFonts w:ascii="Arial" w:hAnsi="Arial" w:cs="Arial"/>
          <w:b/>
          <w:bCs/>
          <w:color w:val="000000"/>
          <w:sz w:val="24"/>
          <w:szCs w:val="24"/>
        </w:rPr>
      </w:pPr>
    </w:p>
    <w:p w14:paraId="128C92CA" w14:textId="2BBC6B83" w:rsidR="00C240B1" w:rsidRDefault="00C240B1" w:rsidP="00424252">
      <w:pPr>
        <w:spacing w:after="0" w:line="276" w:lineRule="auto"/>
        <w:jc w:val="center"/>
        <w:rPr>
          <w:rFonts w:ascii="Arial" w:hAnsi="Arial" w:cs="Arial"/>
          <w:b/>
          <w:bCs/>
          <w:color w:val="000000"/>
          <w:sz w:val="24"/>
          <w:szCs w:val="24"/>
        </w:rPr>
      </w:pPr>
    </w:p>
    <w:p w14:paraId="613A0156" w14:textId="672300BE" w:rsidR="00C240B1" w:rsidRPr="001C6149" w:rsidRDefault="00C240B1" w:rsidP="003C53ED">
      <w:pPr>
        <w:spacing w:after="0" w:line="276" w:lineRule="auto"/>
        <w:rPr>
          <w:rFonts w:ascii="Arial" w:hAnsi="Arial" w:cs="Arial"/>
          <w:b/>
          <w:bCs/>
          <w:color w:val="000000"/>
          <w:sz w:val="24"/>
          <w:szCs w:val="24"/>
        </w:rPr>
      </w:pPr>
    </w:p>
    <w:sectPr w:rsidR="00C240B1" w:rsidRPr="001C6149">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23834" w14:textId="77777777" w:rsidR="00AE31A7" w:rsidRDefault="00AE31A7" w:rsidP="00D7716A">
      <w:pPr>
        <w:spacing w:after="0" w:line="240" w:lineRule="auto"/>
      </w:pPr>
      <w:r>
        <w:separator/>
      </w:r>
    </w:p>
  </w:endnote>
  <w:endnote w:type="continuationSeparator" w:id="0">
    <w:p w14:paraId="262C8085" w14:textId="77777777" w:rsidR="00AE31A7" w:rsidRDefault="00AE31A7" w:rsidP="00D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126666"/>
      <w:docPartObj>
        <w:docPartGallery w:val="Page Numbers (Bottom of Page)"/>
        <w:docPartUnique/>
      </w:docPartObj>
    </w:sdtPr>
    <w:sdtEndPr>
      <w:rPr>
        <w:noProof/>
      </w:rPr>
    </w:sdtEndPr>
    <w:sdtContent>
      <w:p w14:paraId="662576F6" w14:textId="5F497672" w:rsidR="00515E08" w:rsidRDefault="00515E08">
        <w:pPr>
          <w:pStyle w:val="Footer"/>
          <w:jc w:val="right"/>
        </w:pPr>
        <w:r>
          <w:fldChar w:fldCharType="begin"/>
        </w:r>
        <w:r>
          <w:instrText xml:space="preserve"> PAGE   \* MERGEFORMAT </w:instrText>
        </w:r>
        <w:r>
          <w:fldChar w:fldCharType="separate"/>
        </w:r>
        <w:r w:rsidR="007633BE">
          <w:rPr>
            <w:noProof/>
          </w:rPr>
          <w:t>1</w:t>
        </w:r>
        <w:r>
          <w:rPr>
            <w:noProof/>
          </w:rPr>
          <w:fldChar w:fldCharType="end"/>
        </w:r>
      </w:p>
    </w:sdtContent>
  </w:sdt>
  <w:p w14:paraId="4651B341" w14:textId="77777777" w:rsidR="00D7716A" w:rsidRDefault="00D77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F8775" w14:textId="77777777" w:rsidR="00AE31A7" w:rsidRDefault="00AE31A7" w:rsidP="00D7716A">
      <w:pPr>
        <w:spacing w:after="0" w:line="240" w:lineRule="auto"/>
      </w:pPr>
      <w:r>
        <w:separator/>
      </w:r>
    </w:p>
  </w:footnote>
  <w:footnote w:type="continuationSeparator" w:id="0">
    <w:p w14:paraId="6C62DBD2" w14:textId="77777777" w:rsidR="00AE31A7" w:rsidRDefault="00AE31A7" w:rsidP="00D77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B3C0" w14:textId="77777777" w:rsidR="0030763F" w:rsidRDefault="00307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2932" w14:textId="77777777" w:rsidR="0030763F" w:rsidRDefault="00307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B2A4" w14:textId="77777777" w:rsidR="0030763F" w:rsidRDefault="00307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34" type="#_x0000_t75" style="width:15pt;height:15pt;visibility:visible;mso-wrap-style:square" o:bullet="t">
        <v:imagedata r:id="rId1" o:title=""/>
      </v:shape>
    </w:pict>
  </w:numPicBullet>
  <w:numPicBullet w:numPicBulletId="1">
    <w:pict>
      <v:shape id="Picture 13" o:spid="_x0000_i1035" type="#_x0000_t75" style="width:15pt;height:15pt;visibility:visible;mso-wrap-style:square" o:bullet="t">
        <v:imagedata r:id="rId2" o:title=""/>
      </v:shape>
    </w:pict>
  </w:numPicBullet>
  <w:abstractNum w:abstractNumId="0" w15:restartNumberingAfterBreak="0">
    <w:nsid w:val="FFFFFF89"/>
    <w:multiLevelType w:val="singleLevel"/>
    <w:tmpl w:val="3F3AE6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7F46"/>
    <w:multiLevelType w:val="hybridMultilevel"/>
    <w:tmpl w:val="DA2C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FC6675"/>
    <w:multiLevelType w:val="hybridMultilevel"/>
    <w:tmpl w:val="E67829A2"/>
    <w:lvl w:ilvl="0" w:tplc="18090001">
      <w:start w:val="1"/>
      <w:numFmt w:val="bullet"/>
      <w:lvlText w:val=""/>
      <w:lvlJc w:val="left"/>
      <w:pPr>
        <w:ind w:left="1080" w:hanging="360"/>
      </w:pPr>
      <w:rPr>
        <w:rFonts w:ascii="Symbol" w:hAnsi="Symbol" w:hint="default"/>
      </w:rPr>
    </w:lvl>
    <w:lvl w:ilvl="1" w:tplc="B6FC90BE">
      <w:numFmt w:val="bullet"/>
      <w:lvlText w:val="•"/>
      <w:lvlJc w:val="left"/>
      <w:pPr>
        <w:ind w:left="1800" w:hanging="360"/>
      </w:pPr>
      <w:rPr>
        <w:rFonts w:ascii="Arial" w:eastAsiaTheme="minorHAnsi"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3CE1F89"/>
    <w:multiLevelType w:val="hybridMultilevel"/>
    <w:tmpl w:val="1200FD4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6505A2"/>
    <w:multiLevelType w:val="hybridMultilevel"/>
    <w:tmpl w:val="AFE46A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B637783"/>
    <w:multiLevelType w:val="hybridMultilevel"/>
    <w:tmpl w:val="FD86830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C705683"/>
    <w:multiLevelType w:val="hybridMultilevel"/>
    <w:tmpl w:val="8FEAA1B4"/>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544BBA"/>
    <w:multiLevelType w:val="hybridMultilevel"/>
    <w:tmpl w:val="A27AB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024D47"/>
    <w:multiLevelType w:val="hybridMultilevel"/>
    <w:tmpl w:val="F0CEAC88"/>
    <w:lvl w:ilvl="0" w:tplc="C948803C">
      <w:start w:val="3"/>
      <w:numFmt w:val="bullet"/>
      <w:lvlText w:val="-"/>
      <w:lvlJc w:val="left"/>
      <w:pPr>
        <w:ind w:left="405" w:hanging="360"/>
      </w:pPr>
      <w:rPr>
        <w:rFonts w:ascii="Calibri" w:eastAsia="Calibri" w:hAnsi="Calibri" w:cs="Calibri" w:hint="default"/>
      </w:rPr>
    </w:lvl>
    <w:lvl w:ilvl="1" w:tplc="18090003">
      <w:start w:val="1"/>
      <w:numFmt w:val="bullet"/>
      <w:lvlText w:val="o"/>
      <w:lvlJc w:val="left"/>
      <w:pPr>
        <w:ind w:left="1125" w:hanging="360"/>
      </w:pPr>
      <w:rPr>
        <w:rFonts w:ascii="Courier New" w:hAnsi="Courier New" w:cs="Courier New" w:hint="default"/>
      </w:rPr>
    </w:lvl>
    <w:lvl w:ilvl="2" w:tplc="18090005">
      <w:start w:val="1"/>
      <w:numFmt w:val="bullet"/>
      <w:lvlText w:val=""/>
      <w:lvlJc w:val="left"/>
      <w:pPr>
        <w:ind w:left="1845" w:hanging="360"/>
      </w:pPr>
      <w:rPr>
        <w:rFonts w:ascii="Wingdings" w:hAnsi="Wingdings" w:hint="default"/>
      </w:rPr>
    </w:lvl>
    <w:lvl w:ilvl="3" w:tplc="18090001">
      <w:start w:val="1"/>
      <w:numFmt w:val="bullet"/>
      <w:lvlText w:val=""/>
      <w:lvlJc w:val="left"/>
      <w:pPr>
        <w:ind w:left="2565" w:hanging="360"/>
      </w:pPr>
      <w:rPr>
        <w:rFonts w:ascii="Symbol" w:hAnsi="Symbol" w:hint="default"/>
      </w:rPr>
    </w:lvl>
    <w:lvl w:ilvl="4" w:tplc="18090003">
      <w:start w:val="1"/>
      <w:numFmt w:val="bullet"/>
      <w:lvlText w:val="o"/>
      <w:lvlJc w:val="left"/>
      <w:pPr>
        <w:ind w:left="3285" w:hanging="360"/>
      </w:pPr>
      <w:rPr>
        <w:rFonts w:ascii="Courier New" w:hAnsi="Courier New" w:cs="Courier New" w:hint="default"/>
      </w:rPr>
    </w:lvl>
    <w:lvl w:ilvl="5" w:tplc="18090005">
      <w:start w:val="1"/>
      <w:numFmt w:val="bullet"/>
      <w:lvlText w:val=""/>
      <w:lvlJc w:val="left"/>
      <w:pPr>
        <w:ind w:left="4005" w:hanging="360"/>
      </w:pPr>
      <w:rPr>
        <w:rFonts w:ascii="Wingdings" w:hAnsi="Wingdings" w:hint="default"/>
      </w:rPr>
    </w:lvl>
    <w:lvl w:ilvl="6" w:tplc="18090001">
      <w:start w:val="1"/>
      <w:numFmt w:val="bullet"/>
      <w:lvlText w:val=""/>
      <w:lvlJc w:val="left"/>
      <w:pPr>
        <w:ind w:left="4725" w:hanging="360"/>
      </w:pPr>
      <w:rPr>
        <w:rFonts w:ascii="Symbol" w:hAnsi="Symbol" w:hint="default"/>
      </w:rPr>
    </w:lvl>
    <w:lvl w:ilvl="7" w:tplc="18090003">
      <w:start w:val="1"/>
      <w:numFmt w:val="bullet"/>
      <w:lvlText w:val="o"/>
      <w:lvlJc w:val="left"/>
      <w:pPr>
        <w:ind w:left="5445" w:hanging="360"/>
      </w:pPr>
      <w:rPr>
        <w:rFonts w:ascii="Courier New" w:hAnsi="Courier New" w:cs="Courier New" w:hint="default"/>
      </w:rPr>
    </w:lvl>
    <w:lvl w:ilvl="8" w:tplc="18090005">
      <w:start w:val="1"/>
      <w:numFmt w:val="bullet"/>
      <w:lvlText w:val=""/>
      <w:lvlJc w:val="left"/>
      <w:pPr>
        <w:ind w:left="6165" w:hanging="360"/>
      </w:pPr>
      <w:rPr>
        <w:rFonts w:ascii="Wingdings" w:hAnsi="Wingdings" w:hint="default"/>
      </w:rPr>
    </w:lvl>
  </w:abstractNum>
  <w:abstractNum w:abstractNumId="9" w15:restartNumberingAfterBreak="0">
    <w:nsid w:val="279E00AB"/>
    <w:multiLevelType w:val="hybridMultilevel"/>
    <w:tmpl w:val="D01C6D1E"/>
    <w:lvl w:ilvl="0" w:tplc="A56241C6">
      <w:start w:val="5"/>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1C504B4"/>
    <w:multiLevelType w:val="hybridMultilevel"/>
    <w:tmpl w:val="1C184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5C4CC8"/>
    <w:multiLevelType w:val="hybridMultilevel"/>
    <w:tmpl w:val="CCF4353A"/>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9553CA"/>
    <w:multiLevelType w:val="hybridMultilevel"/>
    <w:tmpl w:val="190E8688"/>
    <w:lvl w:ilvl="0" w:tplc="F844E11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A475AD9"/>
    <w:multiLevelType w:val="hybridMultilevel"/>
    <w:tmpl w:val="DCD205C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E4D3820"/>
    <w:multiLevelType w:val="hybridMultilevel"/>
    <w:tmpl w:val="D2967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3A61F6"/>
    <w:multiLevelType w:val="hybridMultilevel"/>
    <w:tmpl w:val="CE841E0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4628DE"/>
    <w:multiLevelType w:val="multilevel"/>
    <w:tmpl w:val="0D28FB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93E692B"/>
    <w:multiLevelType w:val="hybridMultilevel"/>
    <w:tmpl w:val="E332A34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9735E08"/>
    <w:multiLevelType w:val="hybridMultilevel"/>
    <w:tmpl w:val="3BDE3CE0"/>
    <w:lvl w:ilvl="0" w:tplc="FAD2FF9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78E42052"/>
    <w:multiLevelType w:val="multilevel"/>
    <w:tmpl w:val="421803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79866B37"/>
    <w:multiLevelType w:val="hybridMultilevel"/>
    <w:tmpl w:val="E93437FE"/>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21" w15:restartNumberingAfterBreak="0">
    <w:nsid w:val="7DC537AA"/>
    <w:multiLevelType w:val="hybridMultilevel"/>
    <w:tmpl w:val="90884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0"/>
  </w:num>
  <w:num w:numId="4">
    <w:abstractNumId w:val="1"/>
  </w:num>
  <w:num w:numId="5">
    <w:abstractNumId w:val="14"/>
  </w:num>
  <w:num w:numId="6">
    <w:abstractNumId w:val="7"/>
  </w:num>
  <w:num w:numId="7">
    <w:abstractNumId w:val="3"/>
  </w:num>
  <w:num w:numId="8">
    <w:abstractNumId w:val="12"/>
  </w:num>
  <w:num w:numId="9">
    <w:abstractNumId w:val="13"/>
  </w:num>
  <w:num w:numId="10">
    <w:abstractNumId w:val="9"/>
  </w:num>
  <w:num w:numId="11">
    <w:abstractNumId w:val="18"/>
  </w:num>
  <w:num w:numId="12">
    <w:abstractNumId w:val="4"/>
  </w:num>
  <w:num w:numId="13">
    <w:abstractNumId w:val="2"/>
  </w:num>
  <w:num w:numId="14">
    <w:abstractNumId w:val="15"/>
  </w:num>
  <w:num w:numId="15">
    <w:abstractNumId w:val="6"/>
  </w:num>
  <w:num w:numId="16">
    <w:abstractNumId w:val="11"/>
  </w:num>
  <w:num w:numId="17">
    <w:abstractNumId w:val="8"/>
  </w:num>
  <w:num w:numId="18">
    <w:abstractNumId w:val="17"/>
  </w:num>
  <w:num w:numId="19">
    <w:abstractNumId w:val="10"/>
  </w:num>
  <w:num w:numId="20">
    <w:abstractNumId w:val="5"/>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07"/>
    <w:rsid w:val="00000656"/>
    <w:rsid w:val="00001943"/>
    <w:rsid w:val="00004904"/>
    <w:rsid w:val="00006B27"/>
    <w:rsid w:val="00007333"/>
    <w:rsid w:val="00012A52"/>
    <w:rsid w:val="000131B5"/>
    <w:rsid w:val="00016D10"/>
    <w:rsid w:val="0002574B"/>
    <w:rsid w:val="00032E21"/>
    <w:rsid w:val="0004319E"/>
    <w:rsid w:val="000445E0"/>
    <w:rsid w:val="000501CF"/>
    <w:rsid w:val="00051043"/>
    <w:rsid w:val="00053640"/>
    <w:rsid w:val="00055E43"/>
    <w:rsid w:val="000576BC"/>
    <w:rsid w:val="00057DB8"/>
    <w:rsid w:val="00060000"/>
    <w:rsid w:val="0006026C"/>
    <w:rsid w:val="00063085"/>
    <w:rsid w:val="00065756"/>
    <w:rsid w:val="000713F1"/>
    <w:rsid w:val="00071928"/>
    <w:rsid w:val="00071F51"/>
    <w:rsid w:val="00073535"/>
    <w:rsid w:val="00075421"/>
    <w:rsid w:val="00075C6A"/>
    <w:rsid w:val="00076BF5"/>
    <w:rsid w:val="00080826"/>
    <w:rsid w:val="00082955"/>
    <w:rsid w:val="00082D5C"/>
    <w:rsid w:val="00087068"/>
    <w:rsid w:val="0009150F"/>
    <w:rsid w:val="00092336"/>
    <w:rsid w:val="000A1D3F"/>
    <w:rsid w:val="000A43AF"/>
    <w:rsid w:val="000A6A7E"/>
    <w:rsid w:val="000B4413"/>
    <w:rsid w:val="000B5B23"/>
    <w:rsid w:val="000B65E9"/>
    <w:rsid w:val="000C021E"/>
    <w:rsid w:val="000C3F66"/>
    <w:rsid w:val="000C76C3"/>
    <w:rsid w:val="000D0F3F"/>
    <w:rsid w:val="000D3E58"/>
    <w:rsid w:val="000D50BB"/>
    <w:rsid w:val="000D5D03"/>
    <w:rsid w:val="000E164C"/>
    <w:rsid w:val="000E3B9B"/>
    <w:rsid w:val="000E4B30"/>
    <w:rsid w:val="000E5585"/>
    <w:rsid w:val="000E73AD"/>
    <w:rsid w:val="000F32DA"/>
    <w:rsid w:val="000F7569"/>
    <w:rsid w:val="00122706"/>
    <w:rsid w:val="001266E2"/>
    <w:rsid w:val="0013033F"/>
    <w:rsid w:val="0013200D"/>
    <w:rsid w:val="00133B14"/>
    <w:rsid w:val="001426BE"/>
    <w:rsid w:val="0014634F"/>
    <w:rsid w:val="00146EAF"/>
    <w:rsid w:val="0015390A"/>
    <w:rsid w:val="00155D6F"/>
    <w:rsid w:val="001666D7"/>
    <w:rsid w:val="00181289"/>
    <w:rsid w:val="001820DC"/>
    <w:rsid w:val="00183090"/>
    <w:rsid w:val="0019116C"/>
    <w:rsid w:val="00197A12"/>
    <w:rsid w:val="001A58D8"/>
    <w:rsid w:val="001B4720"/>
    <w:rsid w:val="001C24E4"/>
    <w:rsid w:val="001C26BA"/>
    <w:rsid w:val="001C4E0C"/>
    <w:rsid w:val="001C54BF"/>
    <w:rsid w:val="001C6149"/>
    <w:rsid w:val="001C7AA8"/>
    <w:rsid w:val="001D0299"/>
    <w:rsid w:val="001D3BFF"/>
    <w:rsid w:val="001D6683"/>
    <w:rsid w:val="001D703C"/>
    <w:rsid w:val="001E3BB1"/>
    <w:rsid w:val="001E525D"/>
    <w:rsid w:val="001E6535"/>
    <w:rsid w:val="001F01E7"/>
    <w:rsid w:val="001F0690"/>
    <w:rsid w:val="001F120A"/>
    <w:rsid w:val="001F1D5C"/>
    <w:rsid w:val="001F3C45"/>
    <w:rsid w:val="001F420B"/>
    <w:rsid w:val="001F6144"/>
    <w:rsid w:val="00202319"/>
    <w:rsid w:val="002028BB"/>
    <w:rsid w:val="002034A5"/>
    <w:rsid w:val="0020361B"/>
    <w:rsid w:val="00205080"/>
    <w:rsid w:val="00206371"/>
    <w:rsid w:val="0020638C"/>
    <w:rsid w:val="00206A02"/>
    <w:rsid w:val="00206F20"/>
    <w:rsid w:val="00211F89"/>
    <w:rsid w:val="002122EB"/>
    <w:rsid w:val="00217BD6"/>
    <w:rsid w:val="00224077"/>
    <w:rsid w:val="002260E9"/>
    <w:rsid w:val="002423BA"/>
    <w:rsid w:val="0024308B"/>
    <w:rsid w:val="00244FE6"/>
    <w:rsid w:val="002462B3"/>
    <w:rsid w:val="0025109C"/>
    <w:rsid w:val="00255B58"/>
    <w:rsid w:val="0026159F"/>
    <w:rsid w:val="00263654"/>
    <w:rsid w:val="00263BC7"/>
    <w:rsid w:val="00265D38"/>
    <w:rsid w:val="00267053"/>
    <w:rsid w:val="00267EB9"/>
    <w:rsid w:val="00267F68"/>
    <w:rsid w:val="00270267"/>
    <w:rsid w:val="0027526B"/>
    <w:rsid w:val="002763AA"/>
    <w:rsid w:val="00276F5A"/>
    <w:rsid w:val="002809FE"/>
    <w:rsid w:val="00282443"/>
    <w:rsid w:val="0028271C"/>
    <w:rsid w:val="00283076"/>
    <w:rsid w:val="00283252"/>
    <w:rsid w:val="00286CC1"/>
    <w:rsid w:val="00286D33"/>
    <w:rsid w:val="00287808"/>
    <w:rsid w:val="0029055E"/>
    <w:rsid w:val="00290D44"/>
    <w:rsid w:val="00293FD1"/>
    <w:rsid w:val="0029467C"/>
    <w:rsid w:val="002971BD"/>
    <w:rsid w:val="002A14B0"/>
    <w:rsid w:val="002A532B"/>
    <w:rsid w:val="002A6902"/>
    <w:rsid w:val="002B03FF"/>
    <w:rsid w:val="002B0B50"/>
    <w:rsid w:val="002B2D10"/>
    <w:rsid w:val="002B48DE"/>
    <w:rsid w:val="002B72E8"/>
    <w:rsid w:val="002C16D3"/>
    <w:rsid w:val="002C2B15"/>
    <w:rsid w:val="002C5E45"/>
    <w:rsid w:val="002D02BB"/>
    <w:rsid w:val="002E340B"/>
    <w:rsid w:val="002F1AC6"/>
    <w:rsid w:val="002F4074"/>
    <w:rsid w:val="00301464"/>
    <w:rsid w:val="0030763F"/>
    <w:rsid w:val="003129BF"/>
    <w:rsid w:val="00320896"/>
    <w:rsid w:val="00320B8E"/>
    <w:rsid w:val="0032112D"/>
    <w:rsid w:val="00321448"/>
    <w:rsid w:val="00324542"/>
    <w:rsid w:val="0032646B"/>
    <w:rsid w:val="0032667A"/>
    <w:rsid w:val="00335252"/>
    <w:rsid w:val="00345685"/>
    <w:rsid w:val="00350739"/>
    <w:rsid w:val="00351DD0"/>
    <w:rsid w:val="00352E38"/>
    <w:rsid w:val="003531E0"/>
    <w:rsid w:val="00353B10"/>
    <w:rsid w:val="00360CB0"/>
    <w:rsid w:val="00361B4E"/>
    <w:rsid w:val="00366E0A"/>
    <w:rsid w:val="003670AB"/>
    <w:rsid w:val="00371132"/>
    <w:rsid w:val="00371398"/>
    <w:rsid w:val="00374680"/>
    <w:rsid w:val="00377E8E"/>
    <w:rsid w:val="00387E42"/>
    <w:rsid w:val="00390733"/>
    <w:rsid w:val="00391E84"/>
    <w:rsid w:val="00393C7F"/>
    <w:rsid w:val="0039721F"/>
    <w:rsid w:val="003A0C32"/>
    <w:rsid w:val="003A0D89"/>
    <w:rsid w:val="003A117F"/>
    <w:rsid w:val="003A17FA"/>
    <w:rsid w:val="003A2B37"/>
    <w:rsid w:val="003A4A1B"/>
    <w:rsid w:val="003B23CF"/>
    <w:rsid w:val="003B53E1"/>
    <w:rsid w:val="003B731D"/>
    <w:rsid w:val="003B7741"/>
    <w:rsid w:val="003B7AED"/>
    <w:rsid w:val="003B7EC9"/>
    <w:rsid w:val="003C05AC"/>
    <w:rsid w:val="003C4318"/>
    <w:rsid w:val="003C53ED"/>
    <w:rsid w:val="003D023C"/>
    <w:rsid w:val="003D5C45"/>
    <w:rsid w:val="003D6DF9"/>
    <w:rsid w:val="003E1B20"/>
    <w:rsid w:val="003E78EC"/>
    <w:rsid w:val="00403BFC"/>
    <w:rsid w:val="00405DD5"/>
    <w:rsid w:val="00406AED"/>
    <w:rsid w:val="004077F1"/>
    <w:rsid w:val="00411125"/>
    <w:rsid w:val="004111D4"/>
    <w:rsid w:val="004130F1"/>
    <w:rsid w:val="00413181"/>
    <w:rsid w:val="00415089"/>
    <w:rsid w:val="00420D48"/>
    <w:rsid w:val="00424252"/>
    <w:rsid w:val="00424F69"/>
    <w:rsid w:val="00425E51"/>
    <w:rsid w:val="00436BF1"/>
    <w:rsid w:val="004415CB"/>
    <w:rsid w:val="00441659"/>
    <w:rsid w:val="0044538F"/>
    <w:rsid w:val="00447A0C"/>
    <w:rsid w:val="00451659"/>
    <w:rsid w:val="00451B07"/>
    <w:rsid w:val="00455360"/>
    <w:rsid w:val="004606D3"/>
    <w:rsid w:val="00460975"/>
    <w:rsid w:val="0046300E"/>
    <w:rsid w:val="00463CDB"/>
    <w:rsid w:val="004655D6"/>
    <w:rsid w:val="00477FE3"/>
    <w:rsid w:val="00487A12"/>
    <w:rsid w:val="004917F2"/>
    <w:rsid w:val="0049619C"/>
    <w:rsid w:val="00496C0A"/>
    <w:rsid w:val="004A0345"/>
    <w:rsid w:val="004A057B"/>
    <w:rsid w:val="004A25C1"/>
    <w:rsid w:val="004A53E9"/>
    <w:rsid w:val="004B260A"/>
    <w:rsid w:val="004B5783"/>
    <w:rsid w:val="004B613D"/>
    <w:rsid w:val="004C0A85"/>
    <w:rsid w:val="004C7BF7"/>
    <w:rsid w:val="004E10C4"/>
    <w:rsid w:val="004E2342"/>
    <w:rsid w:val="004E2F78"/>
    <w:rsid w:val="004E34A2"/>
    <w:rsid w:val="004E7ED6"/>
    <w:rsid w:val="004F644D"/>
    <w:rsid w:val="004F64ED"/>
    <w:rsid w:val="00504573"/>
    <w:rsid w:val="00512632"/>
    <w:rsid w:val="00513E9D"/>
    <w:rsid w:val="00515118"/>
    <w:rsid w:val="00515E08"/>
    <w:rsid w:val="005219AF"/>
    <w:rsid w:val="00521A2C"/>
    <w:rsid w:val="00521D28"/>
    <w:rsid w:val="005242FB"/>
    <w:rsid w:val="00526523"/>
    <w:rsid w:val="00535B9E"/>
    <w:rsid w:val="005369F2"/>
    <w:rsid w:val="00540609"/>
    <w:rsid w:val="00547156"/>
    <w:rsid w:val="00547A57"/>
    <w:rsid w:val="00550E08"/>
    <w:rsid w:val="005537F2"/>
    <w:rsid w:val="0055601E"/>
    <w:rsid w:val="0056119C"/>
    <w:rsid w:val="0056344B"/>
    <w:rsid w:val="00565393"/>
    <w:rsid w:val="0056597E"/>
    <w:rsid w:val="00566B09"/>
    <w:rsid w:val="00570143"/>
    <w:rsid w:val="00571225"/>
    <w:rsid w:val="00571F8D"/>
    <w:rsid w:val="0058230F"/>
    <w:rsid w:val="005875FA"/>
    <w:rsid w:val="0059592B"/>
    <w:rsid w:val="005A5B8E"/>
    <w:rsid w:val="005A68F1"/>
    <w:rsid w:val="005B118E"/>
    <w:rsid w:val="005B1383"/>
    <w:rsid w:val="005B24F8"/>
    <w:rsid w:val="005B30CB"/>
    <w:rsid w:val="005B4DA6"/>
    <w:rsid w:val="005B564D"/>
    <w:rsid w:val="005B7890"/>
    <w:rsid w:val="005C63AE"/>
    <w:rsid w:val="005C7562"/>
    <w:rsid w:val="005D031B"/>
    <w:rsid w:val="005D0418"/>
    <w:rsid w:val="005D1EEB"/>
    <w:rsid w:val="005D361C"/>
    <w:rsid w:val="005D4AD2"/>
    <w:rsid w:val="005E14E9"/>
    <w:rsid w:val="005E3F3F"/>
    <w:rsid w:val="005E4DA5"/>
    <w:rsid w:val="005F1623"/>
    <w:rsid w:val="005F31A7"/>
    <w:rsid w:val="005F3C69"/>
    <w:rsid w:val="005F3C8E"/>
    <w:rsid w:val="005F43DC"/>
    <w:rsid w:val="005F6D4F"/>
    <w:rsid w:val="00610D72"/>
    <w:rsid w:val="0061280A"/>
    <w:rsid w:val="00613C96"/>
    <w:rsid w:val="0062169F"/>
    <w:rsid w:val="00621DAE"/>
    <w:rsid w:val="006220AC"/>
    <w:rsid w:val="00624387"/>
    <w:rsid w:val="00632957"/>
    <w:rsid w:val="0063540F"/>
    <w:rsid w:val="006364F5"/>
    <w:rsid w:val="006367CD"/>
    <w:rsid w:val="00640DE4"/>
    <w:rsid w:val="00641566"/>
    <w:rsid w:val="006422CA"/>
    <w:rsid w:val="006436F5"/>
    <w:rsid w:val="0065040C"/>
    <w:rsid w:val="006519E3"/>
    <w:rsid w:val="00651AC1"/>
    <w:rsid w:val="00652CA6"/>
    <w:rsid w:val="00653292"/>
    <w:rsid w:val="00654942"/>
    <w:rsid w:val="00660B87"/>
    <w:rsid w:val="0066634B"/>
    <w:rsid w:val="00670085"/>
    <w:rsid w:val="006753D6"/>
    <w:rsid w:val="00675495"/>
    <w:rsid w:val="0067601E"/>
    <w:rsid w:val="00676F68"/>
    <w:rsid w:val="00677647"/>
    <w:rsid w:val="00677DE2"/>
    <w:rsid w:val="0068051A"/>
    <w:rsid w:val="006816F2"/>
    <w:rsid w:val="00685595"/>
    <w:rsid w:val="006A5038"/>
    <w:rsid w:val="006B1520"/>
    <w:rsid w:val="006B701B"/>
    <w:rsid w:val="006C08A8"/>
    <w:rsid w:val="006C27A9"/>
    <w:rsid w:val="006C3FB0"/>
    <w:rsid w:val="006C41BC"/>
    <w:rsid w:val="006C4561"/>
    <w:rsid w:val="006C6ABD"/>
    <w:rsid w:val="006D3E2E"/>
    <w:rsid w:val="006D70B6"/>
    <w:rsid w:val="006E4EA9"/>
    <w:rsid w:val="006F137E"/>
    <w:rsid w:val="006F7543"/>
    <w:rsid w:val="00702B82"/>
    <w:rsid w:val="00704FB9"/>
    <w:rsid w:val="00705B41"/>
    <w:rsid w:val="007106E6"/>
    <w:rsid w:val="00711BF2"/>
    <w:rsid w:val="00712A96"/>
    <w:rsid w:val="00713291"/>
    <w:rsid w:val="00714700"/>
    <w:rsid w:val="00716CBD"/>
    <w:rsid w:val="0072099C"/>
    <w:rsid w:val="00723707"/>
    <w:rsid w:val="00740536"/>
    <w:rsid w:val="007414FC"/>
    <w:rsid w:val="007466A6"/>
    <w:rsid w:val="0074698A"/>
    <w:rsid w:val="00746E7E"/>
    <w:rsid w:val="00751B49"/>
    <w:rsid w:val="00753AA2"/>
    <w:rsid w:val="0075558F"/>
    <w:rsid w:val="0075641C"/>
    <w:rsid w:val="007568B4"/>
    <w:rsid w:val="007570CF"/>
    <w:rsid w:val="007628BD"/>
    <w:rsid w:val="007633BE"/>
    <w:rsid w:val="00766176"/>
    <w:rsid w:val="0076693D"/>
    <w:rsid w:val="007732CD"/>
    <w:rsid w:val="007849B2"/>
    <w:rsid w:val="00786216"/>
    <w:rsid w:val="00787C34"/>
    <w:rsid w:val="00787D31"/>
    <w:rsid w:val="00793AB9"/>
    <w:rsid w:val="00795BEA"/>
    <w:rsid w:val="007A0116"/>
    <w:rsid w:val="007A5D21"/>
    <w:rsid w:val="007B030A"/>
    <w:rsid w:val="007B2695"/>
    <w:rsid w:val="007B4505"/>
    <w:rsid w:val="007B724E"/>
    <w:rsid w:val="007C4F4D"/>
    <w:rsid w:val="007D2A3C"/>
    <w:rsid w:val="007D38CF"/>
    <w:rsid w:val="007D52E9"/>
    <w:rsid w:val="007E24E8"/>
    <w:rsid w:val="007E7DB9"/>
    <w:rsid w:val="007F628F"/>
    <w:rsid w:val="008042AB"/>
    <w:rsid w:val="00805C31"/>
    <w:rsid w:val="00806A52"/>
    <w:rsid w:val="008108AA"/>
    <w:rsid w:val="00812D05"/>
    <w:rsid w:val="00814254"/>
    <w:rsid w:val="00821B22"/>
    <w:rsid w:val="00822FA6"/>
    <w:rsid w:val="00825A0E"/>
    <w:rsid w:val="00826E7F"/>
    <w:rsid w:val="00827348"/>
    <w:rsid w:val="008309C2"/>
    <w:rsid w:val="008346A1"/>
    <w:rsid w:val="008366A5"/>
    <w:rsid w:val="00836770"/>
    <w:rsid w:val="00841600"/>
    <w:rsid w:val="00842A8E"/>
    <w:rsid w:val="0084689C"/>
    <w:rsid w:val="008511C5"/>
    <w:rsid w:val="00852D17"/>
    <w:rsid w:val="0085540E"/>
    <w:rsid w:val="00856230"/>
    <w:rsid w:val="00860DBF"/>
    <w:rsid w:val="00862ED8"/>
    <w:rsid w:val="0086654D"/>
    <w:rsid w:val="008675FF"/>
    <w:rsid w:val="00867A3B"/>
    <w:rsid w:val="00872359"/>
    <w:rsid w:val="0088148F"/>
    <w:rsid w:val="00884D02"/>
    <w:rsid w:val="00893522"/>
    <w:rsid w:val="008965A2"/>
    <w:rsid w:val="00897306"/>
    <w:rsid w:val="00897BBB"/>
    <w:rsid w:val="008A375E"/>
    <w:rsid w:val="008A4B5B"/>
    <w:rsid w:val="008B14A1"/>
    <w:rsid w:val="008B26C2"/>
    <w:rsid w:val="008B2B6D"/>
    <w:rsid w:val="008B7FB6"/>
    <w:rsid w:val="008C10DA"/>
    <w:rsid w:val="008C1547"/>
    <w:rsid w:val="008C1AF2"/>
    <w:rsid w:val="008D2272"/>
    <w:rsid w:val="008D26A2"/>
    <w:rsid w:val="008E6067"/>
    <w:rsid w:val="008E6DB6"/>
    <w:rsid w:val="008F1AE1"/>
    <w:rsid w:val="008F51FF"/>
    <w:rsid w:val="008F6994"/>
    <w:rsid w:val="00910753"/>
    <w:rsid w:val="00916ECC"/>
    <w:rsid w:val="00920C55"/>
    <w:rsid w:val="009216C9"/>
    <w:rsid w:val="00921917"/>
    <w:rsid w:val="00922286"/>
    <w:rsid w:val="0092451D"/>
    <w:rsid w:val="00924795"/>
    <w:rsid w:val="00930D34"/>
    <w:rsid w:val="009314D3"/>
    <w:rsid w:val="00935175"/>
    <w:rsid w:val="0094166E"/>
    <w:rsid w:val="00956000"/>
    <w:rsid w:val="00957D34"/>
    <w:rsid w:val="009611EF"/>
    <w:rsid w:val="0096229A"/>
    <w:rsid w:val="009627FD"/>
    <w:rsid w:val="00971CF3"/>
    <w:rsid w:val="00983FB7"/>
    <w:rsid w:val="00984376"/>
    <w:rsid w:val="00987435"/>
    <w:rsid w:val="009938E4"/>
    <w:rsid w:val="00995ACC"/>
    <w:rsid w:val="009979BD"/>
    <w:rsid w:val="009A1348"/>
    <w:rsid w:val="009A18DA"/>
    <w:rsid w:val="009A5800"/>
    <w:rsid w:val="009B27A2"/>
    <w:rsid w:val="009B5C86"/>
    <w:rsid w:val="009B7300"/>
    <w:rsid w:val="009C5729"/>
    <w:rsid w:val="009D1A63"/>
    <w:rsid w:val="009D2506"/>
    <w:rsid w:val="009D4144"/>
    <w:rsid w:val="009D712C"/>
    <w:rsid w:val="009E2625"/>
    <w:rsid w:val="009E670E"/>
    <w:rsid w:val="009E6B0C"/>
    <w:rsid w:val="009F3592"/>
    <w:rsid w:val="00A0007B"/>
    <w:rsid w:val="00A01DCB"/>
    <w:rsid w:val="00A024DB"/>
    <w:rsid w:val="00A0297B"/>
    <w:rsid w:val="00A05748"/>
    <w:rsid w:val="00A05C32"/>
    <w:rsid w:val="00A06931"/>
    <w:rsid w:val="00A06F10"/>
    <w:rsid w:val="00A201B1"/>
    <w:rsid w:val="00A32D8D"/>
    <w:rsid w:val="00A332FC"/>
    <w:rsid w:val="00A35168"/>
    <w:rsid w:val="00A35C19"/>
    <w:rsid w:val="00A4144B"/>
    <w:rsid w:val="00A4181F"/>
    <w:rsid w:val="00A4600C"/>
    <w:rsid w:val="00A46C88"/>
    <w:rsid w:val="00A520C9"/>
    <w:rsid w:val="00A53FB4"/>
    <w:rsid w:val="00A64968"/>
    <w:rsid w:val="00A65530"/>
    <w:rsid w:val="00A75B50"/>
    <w:rsid w:val="00A76648"/>
    <w:rsid w:val="00A77F6B"/>
    <w:rsid w:val="00A8150C"/>
    <w:rsid w:val="00A8260A"/>
    <w:rsid w:val="00A841E6"/>
    <w:rsid w:val="00A8579B"/>
    <w:rsid w:val="00A93183"/>
    <w:rsid w:val="00AA4548"/>
    <w:rsid w:val="00AA6690"/>
    <w:rsid w:val="00AA7CE4"/>
    <w:rsid w:val="00AB04AE"/>
    <w:rsid w:val="00AB055A"/>
    <w:rsid w:val="00AB5EB7"/>
    <w:rsid w:val="00AB72A7"/>
    <w:rsid w:val="00AC2E9F"/>
    <w:rsid w:val="00AC6D36"/>
    <w:rsid w:val="00AD4868"/>
    <w:rsid w:val="00AE31A7"/>
    <w:rsid w:val="00AF2C71"/>
    <w:rsid w:val="00AF364C"/>
    <w:rsid w:val="00AF3BC5"/>
    <w:rsid w:val="00AF48B3"/>
    <w:rsid w:val="00AF7C10"/>
    <w:rsid w:val="00B01E7F"/>
    <w:rsid w:val="00B02E41"/>
    <w:rsid w:val="00B03AC9"/>
    <w:rsid w:val="00B04F10"/>
    <w:rsid w:val="00B0699E"/>
    <w:rsid w:val="00B07797"/>
    <w:rsid w:val="00B14334"/>
    <w:rsid w:val="00B25A8E"/>
    <w:rsid w:val="00B308C1"/>
    <w:rsid w:val="00B3213C"/>
    <w:rsid w:val="00B3248A"/>
    <w:rsid w:val="00B36A39"/>
    <w:rsid w:val="00B4551B"/>
    <w:rsid w:val="00B50606"/>
    <w:rsid w:val="00B52726"/>
    <w:rsid w:val="00B60E0C"/>
    <w:rsid w:val="00B62552"/>
    <w:rsid w:val="00B67177"/>
    <w:rsid w:val="00B7031D"/>
    <w:rsid w:val="00B7504B"/>
    <w:rsid w:val="00B75251"/>
    <w:rsid w:val="00B80EAF"/>
    <w:rsid w:val="00B85964"/>
    <w:rsid w:val="00B86DB2"/>
    <w:rsid w:val="00B96326"/>
    <w:rsid w:val="00BA04AC"/>
    <w:rsid w:val="00BA04B4"/>
    <w:rsid w:val="00BA085C"/>
    <w:rsid w:val="00BA1125"/>
    <w:rsid w:val="00BA6302"/>
    <w:rsid w:val="00BA6BE6"/>
    <w:rsid w:val="00BB2F3F"/>
    <w:rsid w:val="00BB4978"/>
    <w:rsid w:val="00BC0815"/>
    <w:rsid w:val="00BC456B"/>
    <w:rsid w:val="00BD4A03"/>
    <w:rsid w:val="00BE13AF"/>
    <w:rsid w:val="00BE1427"/>
    <w:rsid w:val="00BE173F"/>
    <w:rsid w:val="00BE27C4"/>
    <w:rsid w:val="00BE383A"/>
    <w:rsid w:val="00BF676B"/>
    <w:rsid w:val="00C024F3"/>
    <w:rsid w:val="00C04A23"/>
    <w:rsid w:val="00C12B97"/>
    <w:rsid w:val="00C12C86"/>
    <w:rsid w:val="00C240B1"/>
    <w:rsid w:val="00C30D2F"/>
    <w:rsid w:val="00C31EFB"/>
    <w:rsid w:val="00C33B30"/>
    <w:rsid w:val="00C354AF"/>
    <w:rsid w:val="00C36189"/>
    <w:rsid w:val="00C412F3"/>
    <w:rsid w:val="00C44CD4"/>
    <w:rsid w:val="00C4567C"/>
    <w:rsid w:val="00C45A24"/>
    <w:rsid w:val="00C47CCD"/>
    <w:rsid w:val="00C518DE"/>
    <w:rsid w:val="00C5365C"/>
    <w:rsid w:val="00C53F29"/>
    <w:rsid w:val="00C545FD"/>
    <w:rsid w:val="00C55AB9"/>
    <w:rsid w:val="00C56C40"/>
    <w:rsid w:val="00C60D12"/>
    <w:rsid w:val="00C621F3"/>
    <w:rsid w:val="00C706B7"/>
    <w:rsid w:val="00C71AC3"/>
    <w:rsid w:val="00C72691"/>
    <w:rsid w:val="00C806D6"/>
    <w:rsid w:val="00C80CAC"/>
    <w:rsid w:val="00C813BA"/>
    <w:rsid w:val="00C87C21"/>
    <w:rsid w:val="00C92F01"/>
    <w:rsid w:val="00C94573"/>
    <w:rsid w:val="00C9570A"/>
    <w:rsid w:val="00CA132C"/>
    <w:rsid w:val="00CA3666"/>
    <w:rsid w:val="00CA391E"/>
    <w:rsid w:val="00CA6128"/>
    <w:rsid w:val="00CA6B75"/>
    <w:rsid w:val="00CB2801"/>
    <w:rsid w:val="00CB74F4"/>
    <w:rsid w:val="00CC22B9"/>
    <w:rsid w:val="00CC2B48"/>
    <w:rsid w:val="00CC3FD2"/>
    <w:rsid w:val="00CE3272"/>
    <w:rsid w:val="00CE394D"/>
    <w:rsid w:val="00CE46C1"/>
    <w:rsid w:val="00CE5CAD"/>
    <w:rsid w:val="00CF3FF8"/>
    <w:rsid w:val="00CF492D"/>
    <w:rsid w:val="00CF5320"/>
    <w:rsid w:val="00CF5A22"/>
    <w:rsid w:val="00CF7139"/>
    <w:rsid w:val="00D04130"/>
    <w:rsid w:val="00D0581C"/>
    <w:rsid w:val="00D10E48"/>
    <w:rsid w:val="00D11528"/>
    <w:rsid w:val="00D117A3"/>
    <w:rsid w:val="00D1644A"/>
    <w:rsid w:val="00D208D9"/>
    <w:rsid w:val="00D20F07"/>
    <w:rsid w:val="00D214F9"/>
    <w:rsid w:val="00D22D9A"/>
    <w:rsid w:val="00D23300"/>
    <w:rsid w:val="00D26150"/>
    <w:rsid w:val="00D262BD"/>
    <w:rsid w:val="00D272A4"/>
    <w:rsid w:val="00D303A4"/>
    <w:rsid w:val="00D326D5"/>
    <w:rsid w:val="00D3302E"/>
    <w:rsid w:val="00D330DF"/>
    <w:rsid w:val="00D344C8"/>
    <w:rsid w:val="00D50612"/>
    <w:rsid w:val="00D5289F"/>
    <w:rsid w:val="00D53AD8"/>
    <w:rsid w:val="00D5762A"/>
    <w:rsid w:val="00D57E1F"/>
    <w:rsid w:val="00D60013"/>
    <w:rsid w:val="00D616FA"/>
    <w:rsid w:val="00D62BDE"/>
    <w:rsid w:val="00D644D0"/>
    <w:rsid w:val="00D64AF5"/>
    <w:rsid w:val="00D67144"/>
    <w:rsid w:val="00D70281"/>
    <w:rsid w:val="00D70672"/>
    <w:rsid w:val="00D74EA9"/>
    <w:rsid w:val="00D75F75"/>
    <w:rsid w:val="00D76CA2"/>
    <w:rsid w:val="00D7716A"/>
    <w:rsid w:val="00D85CD7"/>
    <w:rsid w:val="00D915E6"/>
    <w:rsid w:val="00D93707"/>
    <w:rsid w:val="00DA02CE"/>
    <w:rsid w:val="00DA6441"/>
    <w:rsid w:val="00DA7466"/>
    <w:rsid w:val="00DC5EAD"/>
    <w:rsid w:val="00DC782B"/>
    <w:rsid w:val="00DC7F22"/>
    <w:rsid w:val="00DD163C"/>
    <w:rsid w:val="00DD29B4"/>
    <w:rsid w:val="00DD3257"/>
    <w:rsid w:val="00DF425D"/>
    <w:rsid w:val="00DF556F"/>
    <w:rsid w:val="00E00DB9"/>
    <w:rsid w:val="00E15BD6"/>
    <w:rsid w:val="00E202E8"/>
    <w:rsid w:val="00E24BFC"/>
    <w:rsid w:val="00E26A22"/>
    <w:rsid w:val="00E33585"/>
    <w:rsid w:val="00E350C9"/>
    <w:rsid w:val="00E41F6A"/>
    <w:rsid w:val="00E477E2"/>
    <w:rsid w:val="00E5273F"/>
    <w:rsid w:val="00E54411"/>
    <w:rsid w:val="00E5477A"/>
    <w:rsid w:val="00E54893"/>
    <w:rsid w:val="00E56A9B"/>
    <w:rsid w:val="00E663F3"/>
    <w:rsid w:val="00E67196"/>
    <w:rsid w:val="00E72037"/>
    <w:rsid w:val="00E7557D"/>
    <w:rsid w:val="00E7604B"/>
    <w:rsid w:val="00E76132"/>
    <w:rsid w:val="00E76649"/>
    <w:rsid w:val="00E83BEC"/>
    <w:rsid w:val="00E8643E"/>
    <w:rsid w:val="00E87DFF"/>
    <w:rsid w:val="00E93B84"/>
    <w:rsid w:val="00E9402B"/>
    <w:rsid w:val="00E94D5D"/>
    <w:rsid w:val="00EA0E19"/>
    <w:rsid w:val="00EA6376"/>
    <w:rsid w:val="00EA69A6"/>
    <w:rsid w:val="00EB3DF6"/>
    <w:rsid w:val="00EB4791"/>
    <w:rsid w:val="00EB554E"/>
    <w:rsid w:val="00EC3B26"/>
    <w:rsid w:val="00EC41A8"/>
    <w:rsid w:val="00EC4A13"/>
    <w:rsid w:val="00EC78DA"/>
    <w:rsid w:val="00ED735B"/>
    <w:rsid w:val="00EE1746"/>
    <w:rsid w:val="00EE2F5F"/>
    <w:rsid w:val="00EE3295"/>
    <w:rsid w:val="00EE582B"/>
    <w:rsid w:val="00EF0054"/>
    <w:rsid w:val="00EF1A19"/>
    <w:rsid w:val="00EF57E6"/>
    <w:rsid w:val="00F10010"/>
    <w:rsid w:val="00F1543C"/>
    <w:rsid w:val="00F166AC"/>
    <w:rsid w:val="00F20C80"/>
    <w:rsid w:val="00F23383"/>
    <w:rsid w:val="00F24C71"/>
    <w:rsid w:val="00F253C2"/>
    <w:rsid w:val="00F30778"/>
    <w:rsid w:val="00F35661"/>
    <w:rsid w:val="00F35C69"/>
    <w:rsid w:val="00F369E0"/>
    <w:rsid w:val="00F374EC"/>
    <w:rsid w:val="00F3760D"/>
    <w:rsid w:val="00F377AD"/>
    <w:rsid w:val="00F40CF2"/>
    <w:rsid w:val="00F46852"/>
    <w:rsid w:val="00F56D2F"/>
    <w:rsid w:val="00F6208E"/>
    <w:rsid w:val="00F63A02"/>
    <w:rsid w:val="00F64B2B"/>
    <w:rsid w:val="00F65BD1"/>
    <w:rsid w:val="00F7091B"/>
    <w:rsid w:val="00F71B39"/>
    <w:rsid w:val="00F742C3"/>
    <w:rsid w:val="00F748DA"/>
    <w:rsid w:val="00F83330"/>
    <w:rsid w:val="00F857D5"/>
    <w:rsid w:val="00F94C03"/>
    <w:rsid w:val="00F95BE7"/>
    <w:rsid w:val="00FA0124"/>
    <w:rsid w:val="00FA07B8"/>
    <w:rsid w:val="00FA15D8"/>
    <w:rsid w:val="00FA1F98"/>
    <w:rsid w:val="00FA2812"/>
    <w:rsid w:val="00FA2D34"/>
    <w:rsid w:val="00FA4ECA"/>
    <w:rsid w:val="00FA7C95"/>
    <w:rsid w:val="00FB0AAF"/>
    <w:rsid w:val="00FB1880"/>
    <w:rsid w:val="00FB76F8"/>
    <w:rsid w:val="00FB7B3C"/>
    <w:rsid w:val="00FC0366"/>
    <w:rsid w:val="00FC0EA8"/>
    <w:rsid w:val="00FC2811"/>
    <w:rsid w:val="00FC6958"/>
    <w:rsid w:val="00FD61C2"/>
    <w:rsid w:val="00FD6519"/>
    <w:rsid w:val="00FD7D5B"/>
    <w:rsid w:val="00FE2B76"/>
    <w:rsid w:val="00FE4985"/>
    <w:rsid w:val="00FE5053"/>
    <w:rsid w:val="00FE6670"/>
    <w:rsid w:val="00FF485F"/>
    <w:rsid w:val="00FF49DE"/>
    <w:rsid w:val="00FF5EEE"/>
    <w:rsid w:val="00FF6675"/>
    <w:rsid w:val="00FF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FA86F"/>
  <w15:chartTrackingRefBased/>
  <w15:docId w15:val="{8FE37293-E257-4D5A-9BD8-6C412316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93AB9"/>
    <w:pPr>
      <w:numPr>
        <w:numId w:val="1"/>
      </w:numPr>
      <w:contextualSpacing/>
    </w:pPr>
  </w:style>
  <w:style w:type="paragraph" w:styleId="ListParagraph">
    <w:name w:val="List Paragraph"/>
    <w:basedOn w:val="Normal"/>
    <w:uiPriority w:val="34"/>
    <w:qFormat/>
    <w:rsid w:val="00512632"/>
    <w:pPr>
      <w:ind w:left="720"/>
      <w:contextualSpacing/>
    </w:pPr>
  </w:style>
  <w:style w:type="table" w:styleId="TableGrid">
    <w:name w:val="Table Grid"/>
    <w:basedOn w:val="TableNormal"/>
    <w:uiPriority w:val="39"/>
    <w:rsid w:val="0055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340B"/>
    <w:rPr>
      <w:rFonts w:ascii="Open Sans" w:hAnsi="Open Sans" w:hint="default"/>
      <w:b w:val="0"/>
      <w:bCs w:val="0"/>
      <w:i w:val="0"/>
      <w:iCs w:val="0"/>
      <w:color w:val="000000"/>
      <w:sz w:val="22"/>
      <w:szCs w:val="22"/>
    </w:rPr>
  </w:style>
  <w:style w:type="paragraph" w:styleId="BodyText2">
    <w:name w:val="Body Text 2"/>
    <w:basedOn w:val="Normal"/>
    <w:link w:val="BodyText2Char"/>
    <w:uiPriority w:val="99"/>
    <w:unhideWhenUsed/>
    <w:rsid w:val="002E340B"/>
    <w:pPr>
      <w:spacing w:after="120" w:line="480" w:lineRule="auto"/>
    </w:pPr>
  </w:style>
  <w:style w:type="character" w:customStyle="1" w:styleId="BodyText2Char">
    <w:name w:val="Body Text 2 Char"/>
    <w:basedOn w:val="DefaultParagraphFont"/>
    <w:link w:val="BodyText2"/>
    <w:uiPriority w:val="99"/>
    <w:rsid w:val="002E340B"/>
  </w:style>
  <w:style w:type="character" w:styleId="Hyperlink">
    <w:name w:val="Hyperlink"/>
    <w:basedOn w:val="DefaultParagraphFont"/>
    <w:uiPriority w:val="99"/>
    <w:unhideWhenUsed/>
    <w:rsid w:val="00E7604B"/>
    <w:rPr>
      <w:color w:val="0563C1" w:themeColor="hyperlink"/>
      <w:u w:val="single"/>
    </w:rPr>
  </w:style>
  <w:style w:type="character" w:customStyle="1" w:styleId="fontstyle21">
    <w:name w:val="fontstyle21"/>
    <w:basedOn w:val="DefaultParagraphFont"/>
    <w:rsid w:val="00E7604B"/>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2462B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9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2B"/>
    <w:rPr>
      <w:rFonts w:ascii="Segoe UI" w:hAnsi="Segoe UI" w:cs="Segoe UI"/>
      <w:sz w:val="18"/>
      <w:szCs w:val="18"/>
    </w:rPr>
  </w:style>
  <w:style w:type="paragraph" w:styleId="Header">
    <w:name w:val="header"/>
    <w:basedOn w:val="Normal"/>
    <w:link w:val="HeaderChar"/>
    <w:uiPriority w:val="99"/>
    <w:unhideWhenUsed/>
    <w:rsid w:val="00D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16A"/>
  </w:style>
  <w:style w:type="paragraph" w:styleId="Footer">
    <w:name w:val="footer"/>
    <w:basedOn w:val="Normal"/>
    <w:link w:val="FooterChar"/>
    <w:uiPriority w:val="99"/>
    <w:unhideWhenUsed/>
    <w:rsid w:val="00D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16A"/>
  </w:style>
  <w:style w:type="character" w:styleId="CommentReference">
    <w:name w:val="annotation reference"/>
    <w:uiPriority w:val="99"/>
    <w:semiHidden/>
    <w:unhideWhenUsed/>
    <w:rsid w:val="00FA07B8"/>
    <w:rPr>
      <w:sz w:val="16"/>
      <w:szCs w:val="16"/>
    </w:rPr>
  </w:style>
  <w:style w:type="paragraph" w:styleId="CommentText">
    <w:name w:val="annotation text"/>
    <w:basedOn w:val="Normal"/>
    <w:link w:val="CommentTextChar"/>
    <w:uiPriority w:val="99"/>
    <w:semiHidden/>
    <w:unhideWhenUsed/>
    <w:rsid w:val="00FA07B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A07B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2B37"/>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2B37"/>
    <w:rPr>
      <w:rFonts w:ascii="Calibri" w:eastAsia="Calibri" w:hAnsi="Calibri" w:cs="Times New Roman"/>
      <w:b/>
      <w:bCs/>
      <w:sz w:val="20"/>
      <w:szCs w:val="20"/>
    </w:rPr>
  </w:style>
  <w:style w:type="paragraph" w:customStyle="1" w:styleId="JBATableText10ptLeft">
    <w:name w:val="JBA Table Text 10pt Left"/>
    <w:basedOn w:val="Normal"/>
    <w:rsid w:val="002C16D3"/>
    <w:pPr>
      <w:widowControl w:val="0"/>
      <w:spacing w:before="40" w:after="40" w:line="240" w:lineRule="auto"/>
    </w:pPr>
    <w:rPr>
      <w:rFonts w:ascii="Arial" w:eastAsia="Calibri"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740">
      <w:bodyDiv w:val="1"/>
      <w:marLeft w:val="0"/>
      <w:marRight w:val="0"/>
      <w:marTop w:val="0"/>
      <w:marBottom w:val="0"/>
      <w:divBdr>
        <w:top w:val="none" w:sz="0" w:space="0" w:color="auto"/>
        <w:left w:val="none" w:sz="0" w:space="0" w:color="auto"/>
        <w:bottom w:val="none" w:sz="0" w:space="0" w:color="auto"/>
        <w:right w:val="none" w:sz="0" w:space="0" w:color="auto"/>
      </w:divBdr>
    </w:div>
    <w:div w:id="519781818">
      <w:bodyDiv w:val="1"/>
      <w:marLeft w:val="0"/>
      <w:marRight w:val="0"/>
      <w:marTop w:val="0"/>
      <w:marBottom w:val="0"/>
      <w:divBdr>
        <w:top w:val="none" w:sz="0" w:space="0" w:color="auto"/>
        <w:left w:val="none" w:sz="0" w:space="0" w:color="auto"/>
        <w:bottom w:val="none" w:sz="0" w:space="0" w:color="auto"/>
        <w:right w:val="none" w:sz="0" w:space="0" w:color="auto"/>
      </w:divBdr>
    </w:div>
    <w:div w:id="797139866">
      <w:bodyDiv w:val="1"/>
      <w:marLeft w:val="0"/>
      <w:marRight w:val="0"/>
      <w:marTop w:val="0"/>
      <w:marBottom w:val="0"/>
      <w:divBdr>
        <w:top w:val="none" w:sz="0" w:space="0" w:color="auto"/>
        <w:left w:val="none" w:sz="0" w:space="0" w:color="auto"/>
        <w:bottom w:val="none" w:sz="0" w:space="0" w:color="auto"/>
        <w:right w:val="none" w:sz="0" w:space="0" w:color="auto"/>
      </w:divBdr>
    </w:div>
    <w:div w:id="1329870338">
      <w:bodyDiv w:val="1"/>
      <w:marLeft w:val="0"/>
      <w:marRight w:val="0"/>
      <w:marTop w:val="0"/>
      <w:marBottom w:val="0"/>
      <w:divBdr>
        <w:top w:val="none" w:sz="0" w:space="0" w:color="auto"/>
        <w:left w:val="none" w:sz="0" w:space="0" w:color="auto"/>
        <w:bottom w:val="none" w:sz="0" w:space="0" w:color="auto"/>
        <w:right w:val="none" w:sz="0" w:space="0" w:color="auto"/>
      </w:divBdr>
    </w:div>
    <w:div w:id="1349020209">
      <w:bodyDiv w:val="1"/>
      <w:marLeft w:val="0"/>
      <w:marRight w:val="0"/>
      <w:marTop w:val="0"/>
      <w:marBottom w:val="0"/>
      <w:divBdr>
        <w:top w:val="none" w:sz="0" w:space="0" w:color="auto"/>
        <w:left w:val="none" w:sz="0" w:space="0" w:color="auto"/>
        <w:bottom w:val="none" w:sz="0" w:space="0" w:color="auto"/>
        <w:right w:val="none" w:sz="0" w:space="0" w:color="auto"/>
      </w:divBdr>
    </w:div>
    <w:div w:id="1451431913">
      <w:bodyDiv w:val="1"/>
      <w:marLeft w:val="0"/>
      <w:marRight w:val="0"/>
      <w:marTop w:val="0"/>
      <w:marBottom w:val="0"/>
      <w:divBdr>
        <w:top w:val="none" w:sz="0" w:space="0" w:color="auto"/>
        <w:left w:val="none" w:sz="0" w:space="0" w:color="auto"/>
        <w:bottom w:val="none" w:sz="0" w:space="0" w:color="auto"/>
        <w:right w:val="none" w:sz="0" w:space="0" w:color="auto"/>
      </w:divBdr>
    </w:div>
    <w:div w:id="1743212018">
      <w:bodyDiv w:val="1"/>
      <w:marLeft w:val="0"/>
      <w:marRight w:val="0"/>
      <w:marTop w:val="0"/>
      <w:marBottom w:val="0"/>
      <w:divBdr>
        <w:top w:val="none" w:sz="0" w:space="0" w:color="auto"/>
        <w:left w:val="none" w:sz="0" w:space="0" w:color="auto"/>
        <w:bottom w:val="none" w:sz="0" w:space="0" w:color="auto"/>
        <w:right w:val="none" w:sz="0" w:space="0" w:color="auto"/>
      </w:divBdr>
    </w:div>
    <w:div w:id="21230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blincity.ie/residential/planning/strategic-planning/dublin-city-development-plan/development-plan-2022-2028" TargetMode="Externa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B4682-8723-4921-80EF-6942A6EC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2915</Words>
  <Characters>16617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Hennessy</dc:creator>
  <cp:keywords/>
  <dc:description/>
  <cp:lastModifiedBy>Jane O'Donoghue</cp:lastModifiedBy>
  <cp:revision>2</cp:revision>
  <cp:lastPrinted>2023-09-11T11:07:00Z</cp:lastPrinted>
  <dcterms:created xsi:type="dcterms:W3CDTF">2023-09-21T10:00:00Z</dcterms:created>
  <dcterms:modified xsi:type="dcterms:W3CDTF">2023-09-21T10:00:00Z</dcterms:modified>
</cp:coreProperties>
</file>