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B98BC8" w14:textId="4345520F" w:rsidR="00800595" w:rsidRPr="00B649BE" w:rsidRDefault="00800595" w:rsidP="00800595">
      <w:pPr>
        <w:spacing w:after="0" w:line="240" w:lineRule="auto"/>
        <w:jc w:val="both"/>
        <w:rPr>
          <w:rFonts w:ascii="Arial" w:eastAsia="Calibri" w:hAnsi="Arial" w:cs="Arial"/>
          <w:bCs/>
        </w:rPr>
      </w:pPr>
      <w:bookmarkStart w:id="0" w:name="_GoBack"/>
      <w:bookmarkEnd w:id="0"/>
      <w:r w:rsidRPr="00B649BE">
        <w:rPr>
          <w:rFonts w:ascii="Arial" w:eastAsia="Calibri" w:hAnsi="Arial" w:cs="Arial"/>
        </w:rPr>
        <w:t xml:space="preserve">To the Lord Mayor and </w:t>
      </w:r>
      <w:r w:rsidRPr="00B649BE">
        <w:rPr>
          <w:rFonts w:ascii="Arial" w:eastAsia="Calibri" w:hAnsi="Arial" w:cs="Arial"/>
        </w:rPr>
        <w:tab/>
      </w:r>
      <w:r w:rsidRPr="00B649BE">
        <w:rPr>
          <w:rFonts w:ascii="Arial" w:eastAsia="Calibri" w:hAnsi="Arial" w:cs="Arial"/>
        </w:rPr>
        <w:tab/>
      </w:r>
      <w:r w:rsidRPr="00B649BE">
        <w:rPr>
          <w:rFonts w:ascii="Arial" w:eastAsia="Calibri" w:hAnsi="Arial" w:cs="Arial"/>
        </w:rPr>
        <w:tab/>
      </w:r>
      <w:r w:rsidRPr="00B649BE">
        <w:rPr>
          <w:rFonts w:ascii="Arial" w:eastAsia="Calibri" w:hAnsi="Arial" w:cs="Arial"/>
        </w:rPr>
        <w:tab/>
      </w:r>
      <w:r w:rsidR="00573674" w:rsidRPr="00B649BE">
        <w:rPr>
          <w:rFonts w:ascii="Arial" w:eastAsia="Calibri" w:hAnsi="Arial" w:cs="Arial"/>
          <w:bCs/>
        </w:rPr>
        <w:t>Report of the Chief Executive</w:t>
      </w:r>
    </w:p>
    <w:p w14:paraId="00341BDA" w14:textId="26FF8FAD" w:rsidR="00800595" w:rsidRPr="00B649BE" w:rsidRDefault="00800595" w:rsidP="00800595">
      <w:pPr>
        <w:spacing w:after="0" w:line="240" w:lineRule="auto"/>
        <w:jc w:val="both"/>
        <w:rPr>
          <w:rFonts w:ascii="Arial" w:eastAsia="Calibri" w:hAnsi="Arial" w:cs="Arial"/>
          <w:bCs/>
        </w:rPr>
      </w:pPr>
      <w:r w:rsidRPr="00B649BE">
        <w:rPr>
          <w:rFonts w:ascii="Arial" w:eastAsia="Calibri" w:hAnsi="Arial" w:cs="Arial"/>
          <w:bCs/>
        </w:rPr>
        <w:t>M</w:t>
      </w:r>
      <w:r w:rsidR="00573674">
        <w:rPr>
          <w:rFonts w:ascii="Arial" w:eastAsia="Calibri" w:hAnsi="Arial" w:cs="Arial"/>
          <w:bCs/>
        </w:rPr>
        <w:t>embers of Dublin City Council</w:t>
      </w:r>
    </w:p>
    <w:p w14:paraId="6A1D2367" w14:textId="77777777" w:rsidR="00261B75" w:rsidRPr="00B649BE" w:rsidRDefault="00261B75" w:rsidP="0091605B">
      <w:pPr>
        <w:spacing w:after="0" w:line="240" w:lineRule="auto"/>
        <w:jc w:val="both"/>
        <w:rPr>
          <w:rFonts w:ascii="Arial" w:eastAsia="Calibri" w:hAnsi="Arial" w:cs="Arial"/>
          <w:noProof/>
          <w:lang w:eastAsia="en-IE"/>
        </w:rPr>
      </w:pPr>
    </w:p>
    <w:p w14:paraId="7AE422DF" w14:textId="77777777" w:rsidR="00C224BB" w:rsidRPr="00B649BE" w:rsidRDefault="00261B75" w:rsidP="0091605B">
      <w:pPr>
        <w:spacing w:after="0" w:line="240" w:lineRule="auto"/>
        <w:jc w:val="both"/>
        <w:rPr>
          <w:rFonts w:ascii="Arial" w:eastAsia="Calibri" w:hAnsi="Arial" w:cs="Arial"/>
          <w:b/>
          <w:noProof/>
          <w:lang w:eastAsia="en-IE"/>
        </w:rPr>
      </w:pPr>
      <w:r w:rsidRPr="00B649BE">
        <w:rPr>
          <w:rFonts w:ascii="Arial" w:eastAsia="Times New Roman" w:hAnsi="Arial" w:cs="Arial"/>
          <w:noProof/>
          <w:lang w:eastAsia="en-IE"/>
        </w:rPr>
        <w:drawing>
          <wp:inline distT="0" distB="0" distL="0" distR="0" wp14:anchorId="045C3546" wp14:editId="60747786">
            <wp:extent cx="2733783" cy="1047750"/>
            <wp:effectExtent l="0" t="0" r="0" b="0"/>
            <wp:docPr id="4" name="Picture 4" descr="DCC_RGB[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CC_RGB[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747042" cy="1052831"/>
                    </a:xfrm>
                    <a:prstGeom prst="rect">
                      <a:avLst/>
                    </a:prstGeom>
                    <a:noFill/>
                    <a:ln>
                      <a:noFill/>
                    </a:ln>
                  </pic:spPr>
                </pic:pic>
              </a:graphicData>
            </a:graphic>
          </wp:inline>
        </w:drawing>
      </w:r>
      <w:r w:rsidR="00C224BB" w:rsidRPr="00B649BE">
        <w:rPr>
          <w:rFonts w:ascii="Arial" w:hAnsi="Arial" w:cs="Arial"/>
          <w:b/>
        </w:rPr>
        <w:t>_______________________________________________________________________</w:t>
      </w:r>
      <w:r w:rsidRPr="00B649BE">
        <w:rPr>
          <w:rFonts w:ascii="Arial" w:hAnsi="Arial" w:cs="Arial"/>
          <w:b/>
        </w:rPr>
        <w:t>__</w:t>
      </w:r>
    </w:p>
    <w:p w14:paraId="1D1AC84A" w14:textId="7421786A" w:rsidR="002E6857" w:rsidRPr="00B649BE" w:rsidRDefault="00E47F76" w:rsidP="00261B75">
      <w:pPr>
        <w:spacing w:after="0" w:line="240" w:lineRule="auto"/>
        <w:jc w:val="center"/>
        <w:rPr>
          <w:rFonts w:ascii="Arial" w:hAnsi="Arial" w:cs="Arial"/>
          <w:b/>
        </w:rPr>
      </w:pPr>
      <w:r>
        <w:rPr>
          <w:rFonts w:ascii="Arial" w:hAnsi="Arial" w:cs="Arial"/>
          <w:b/>
        </w:rPr>
        <w:t xml:space="preserve">PROPOSED </w:t>
      </w:r>
      <w:r w:rsidR="0055545B" w:rsidRPr="00B649BE">
        <w:rPr>
          <w:rFonts w:ascii="Arial" w:hAnsi="Arial" w:cs="Arial"/>
          <w:b/>
        </w:rPr>
        <w:t>VARIATION (NO. 2) OF THE DUBLIN CITY DEVELOPMENT PLAN 2022 – 2028</w:t>
      </w:r>
    </w:p>
    <w:p w14:paraId="27827B5A" w14:textId="77777777" w:rsidR="002E6857" w:rsidRPr="00B649BE" w:rsidRDefault="002E6857" w:rsidP="0091605B">
      <w:pPr>
        <w:spacing w:after="0" w:line="240" w:lineRule="auto"/>
        <w:jc w:val="both"/>
        <w:rPr>
          <w:rFonts w:ascii="Arial" w:hAnsi="Arial" w:cs="Arial"/>
          <w:b/>
        </w:rPr>
      </w:pPr>
    </w:p>
    <w:p w14:paraId="53C2F593" w14:textId="77777777" w:rsidR="002E6857" w:rsidRPr="00B649BE" w:rsidRDefault="0055545B" w:rsidP="00261B75">
      <w:pPr>
        <w:spacing w:after="0" w:line="240" w:lineRule="auto"/>
        <w:jc w:val="center"/>
        <w:rPr>
          <w:rFonts w:ascii="Arial" w:hAnsi="Arial" w:cs="Arial"/>
          <w:b/>
        </w:rPr>
      </w:pPr>
      <w:r w:rsidRPr="00B649BE">
        <w:rPr>
          <w:rFonts w:ascii="Arial" w:hAnsi="Arial" w:cs="Arial"/>
          <w:b/>
        </w:rPr>
        <w:t>RE: Lands adjacent to Dublin City University Glasnevin Campus and Albert College Park, Glasnevin, Dublin 9</w:t>
      </w:r>
    </w:p>
    <w:p w14:paraId="7953E5FC" w14:textId="77777777" w:rsidR="00C224BB" w:rsidRPr="00B649BE" w:rsidRDefault="00C224BB" w:rsidP="0091605B">
      <w:pPr>
        <w:spacing w:after="0" w:line="240" w:lineRule="auto"/>
        <w:jc w:val="both"/>
        <w:rPr>
          <w:rFonts w:ascii="Arial" w:hAnsi="Arial" w:cs="Arial"/>
          <w:b/>
        </w:rPr>
      </w:pPr>
      <w:r w:rsidRPr="00B649BE">
        <w:rPr>
          <w:rFonts w:ascii="Arial" w:hAnsi="Arial" w:cs="Arial"/>
          <w:b/>
        </w:rPr>
        <w:t>_________________________________________________________________________</w:t>
      </w:r>
    </w:p>
    <w:p w14:paraId="22AAEFBB" w14:textId="77777777" w:rsidR="002E6857" w:rsidRPr="00B649BE" w:rsidRDefault="002E6857" w:rsidP="0091605B">
      <w:pPr>
        <w:spacing w:after="0" w:line="240" w:lineRule="auto"/>
        <w:jc w:val="both"/>
        <w:rPr>
          <w:rFonts w:ascii="Arial" w:hAnsi="Arial" w:cs="Arial"/>
          <w:b/>
        </w:rPr>
      </w:pPr>
    </w:p>
    <w:p w14:paraId="12BBA417" w14:textId="77777777" w:rsidR="00C224BB" w:rsidRPr="00B649BE" w:rsidRDefault="00C224BB" w:rsidP="0091605B">
      <w:pPr>
        <w:spacing w:after="0" w:line="240" w:lineRule="auto"/>
        <w:jc w:val="both"/>
        <w:rPr>
          <w:rFonts w:ascii="Arial" w:hAnsi="Arial" w:cs="Arial"/>
          <w:b/>
          <w:u w:val="single"/>
        </w:rPr>
      </w:pPr>
      <w:r w:rsidRPr="00B649BE">
        <w:rPr>
          <w:rFonts w:ascii="Arial" w:hAnsi="Arial" w:cs="Arial"/>
          <w:b/>
          <w:u w:val="single"/>
        </w:rPr>
        <w:t>Executive Summary</w:t>
      </w:r>
    </w:p>
    <w:p w14:paraId="4392C0F3" w14:textId="77777777" w:rsidR="002E6857" w:rsidRPr="00B649BE" w:rsidRDefault="002E6857" w:rsidP="0091605B">
      <w:pPr>
        <w:spacing w:after="0" w:line="240" w:lineRule="auto"/>
        <w:jc w:val="both"/>
        <w:rPr>
          <w:rFonts w:ascii="Arial" w:hAnsi="Arial" w:cs="Arial"/>
        </w:rPr>
      </w:pPr>
    </w:p>
    <w:p w14:paraId="700105C3" w14:textId="77777777" w:rsidR="00C224BB" w:rsidRPr="00B649BE" w:rsidRDefault="00C224BB" w:rsidP="0091605B">
      <w:pPr>
        <w:spacing w:after="0" w:line="240" w:lineRule="auto"/>
        <w:jc w:val="both"/>
        <w:rPr>
          <w:rFonts w:ascii="Arial" w:hAnsi="Arial" w:cs="Arial"/>
          <w:b/>
        </w:rPr>
      </w:pPr>
      <w:r w:rsidRPr="00B649BE">
        <w:rPr>
          <w:rFonts w:ascii="Arial" w:hAnsi="Arial" w:cs="Arial"/>
          <w:b/>
        </w:rPr>
        <w:t>The Variation</w:t>
      </w:r>
    </w:p>
    <w:p w14:paraId="724701B9" w14:textId="01587F90" w:rsidR="008D580B" w:rsidRPr="00B649BE" w:rsidRDefault="00E47F76" w:rsidP="008D580B">
      <w:pPr>
        <w:spacing w:after="0" w:line="240" w:lineRule="auto"/>
        <w:jc w:val="both"/>
        <w:rPr>
          <w:rFonts w:ascii="Arial" w:hAnsi="Arial" w:cs="Arial"/>
        </w:rPr>
      </w:pPr>
      <w:r>
        <w:rPr>
          <w:rFonts w:ascii="Arial" w:hAnsi="Arial" w:cs="Arial"/>
        </w:rPr>
        <w:t xml:space="preserve">It is proposed to </w:t>
      </w:r>
      <w:r w:rsidR="008D580B" w:rsidRPr="00B649BE">
        <w:rPr>
          <w:rFonts w:ascii="Arial" w:hAnsi="Arial" w:cs="Arial"/>
        </w:rPr>
        <w:t xml:space="preserve">vary the Dublin City Development Plan 2022-2028, by changing the land use zoning of lands adjacent to Dublin City University (DCU) Glasnevin Campus and Albert College Park, Glasnevin, Dublin 9 from Zoning Objective Z12 Institutional Land (Future Development Potential) to Zoning Objective Z15 Community and Social Infrastructure. </w:t>
      </w:r>
    </w:p>
    <w:p w14:paraId="291A0806" w14:textId="77777777" w:rsidR="002E6857" w:rsidRPr="00B649BE" w:rsidRDefault="002E6857" w:rsidP="0091605B">
      <w:pPr>
        <w:spacing w:after="0" w:line="240" w:lineRule="auto"/>
        <w:jc w:val="both"/>
        <w:rPr>
          <w:rFonts w:ascii="Arial" w:hAnsi="Arial" w:cs="Arial"/>
        </w:rPr>
      </w:pPr>
    </w:p>
    <w:p w14:paraId="66B2A4B8" w14:textId="77777777" w:rsidR="00C224BB" w:rsidRPr="00B649BE" w:rsidRDefault="00C224BB" w:rsidP="0091605B">
      <w:pPr>
        <w:spacing w:after="0" w:line="240" w:lineRule="auto"/>
        <w:jc w:val="both"/>
        <w:rPr>
          <w:rFonts w:ascii="Arial" w:hAnsi="Arial" w:cs="Arial"/>
          <w:b/>
        </w:rPr>
      </w:pPr>
      <w:r w:rsidRPr="00B649BE">
        <w:rPr>
          <w:rFonts w:ascii="Arial" w:hAnsi="Arial" w:cs="Arial"/>
          <w:b/>
        </w:rPr>
        <w:t>The Purpose of the Variation</w:t>
      </w:r>
    </w:p>
    <w:p w14:paraId="6E661F2D" w14:textId="77777777" w:rsidR="008D580B" w:rsidRPr="00B649BE" w:rsidRDefault="003C0A03" w:rsidP="008D580B">
      <w:pPr>
        <w:spacing w:after="0" w:line="240" w:lineRule="auto"/>
        <w:jc w:val="both"/>
        <w:rPr>
          <w:rFonts w:ascii="Arial" w:hAnsi="Arial" w:cs="Arial"/>
        </w:rPr>
      </w:pPr>
      <w:r w:rsidRPr="00B649BE">
        <w:rPr>
          <w:rFonts w:ascii="Arial" w:hAnsi="Arial" w:cs="Arial"/>
        </w:rPr>
        <w:t>I</w:t>
      </w:r>
      <w:r w:rsidR="008D580B" w:rsidRPr="00B649BE">
        <w:rPr>
          <w:rFonts w:ascii="Arial" w:hAnsi="Arial" w:cs="Arial"/>
        </w:rPr>
        <w:t>t is considered appropriate to change the Z12 land use zoning of the subject lands to Z15 (Communi</w:t>
      </w:r>
      <w:r w:rsidRPr="00B649BE">
        <w:rPr>
          <w:rFonts w:ascii="Arial" w:hAnsi="Arial" w:cs="Arial"/>
        </w:rPr>
        <w:t>ty and Social Infrastructure) as a</w:t>
      </w:r>
      <w:r w:rsidR="008D580B" w:rsidRPr="00B649BE">
        <w:rPr>
          <w:rFonts w:ascii="Arial" w:hAnsi="Arial" w:cs="Arial"/>
        </w:rPr>
        <w:t xml:space="preserve"> Z15 zoning, rather than a residential zoning as provided for under Z12, would help secure and support the extension and development of the DCU </w:t>
      </w:r>
      <w:r w:rsidR="00C2439E" w:rsidRPr="00B649BE">
        <w:rPr>
          <w:rFonts w:ascii="Arial" w:hAnsi="Arial" w:cs="Arial"/>
        </w:rPr>
        <w:t xml:space="preserve">third level campus </w:t>
      </w:r>
      <w:r w:rsidR="008D580B" w:rsidRPr="00B649BE">
        <w:rPr>
          <w:rFonts w:ascii="Arial" w:hAnsi="Arial" w:cs="Arial"/>
        </w:rPr>
        <w:t xml:space="preserve">and its educational and related uses on the subject lands.  The rezoning would also reflect the zoning objective of the main DCU campus thus providing a consistency to the zoning policy across the existing and extended campus.  </w:t>
      </w:r>
    </w:p>
    <w:p w14:paraId="5EC6F69C" w14:textId="77777777" w:rsidR="002E6857" w:rsidRPr="00B649BE" w:rsidRDefault="002E6857" w:rsidP="0091605B">
      <w:pPr>
        <w:spacing w:after="0" w:line="240" w:lineRule="auto"/>
        <w:jc w:val="both"/>
        <w:rPr>
          <w:rFonts w:ascii="Arial" w:hAnsi="Arial" w:cs="Arial"/>
        </w:rPr>
      </w:pPr>
    </w:p>
    <w:p w14:paraId="11EFA2DB" w14:textId="77777777" w:rsidR="00C224BB" w:rsidRPr="00B649BE" w:rsidRDefault="00C224BB" w:rsidP="0091605B">
      <w:pPr>
        <w:spacing w:after="0" w:line="240" w:lineRule="auto"/>
        <w:jc w:val="both"/>
        <w:rPr>
          <w:rFonts w:ascii="Arial" w:hAnsi="Arial" w:cs="Arial"/>
          <w:b/>
        </w:rPr>
      </w:pPr>
      <w:r w:rsidRPr="00B649BE">
        <w:rPr>
          <w:rFonts w:ascii="Arial" w:hAnsi="Arial" w:cs="Arial"/>
          <w:b/>
        </w:rPr>
        <w:t>Submissions</w:t>
      </w:r>
    </w:p>
    <w:p w14:paraId="3147596A" w14:textId="77777777" w:rsidR="002E6857" w:rsidRPr="00B649BE" w:rsidRDefault="001E1560" w:rsidP="00C2439E">
      <w:pPr>
        <w:spacing w:after="0" w:line="240" w:lineRule="auto"/>
        <w:jc w:val="both"/>
        <w:rPr>
          <w:rFonts w:ascii="Arial" w:hAnsi="Arial" w:cs="Arial"/>
        </w:rPr>
      </w:pPr>
      <w:r w:rsidRPr="00B649BE">
        <w:rPr>
          <w:rFonts w:ascii="Arial" w:hAnsi="Arial" w:cs="Arial"/>
        </w:rPr>
        <w:t>In total six</w:t>
      </w:r>
      <w:r w:rsidR="00C2439E" w:rsidRPr="00B649BE">
        <w:rPr>
          <w:rFonts w:ascii="Arial" w:hAnsi="Arial" w:cs="Arial"/>
        </w:rPr>
        <w:t xml:space="preserve"> submissions were received from T</w:t>
      </w:r>
      <w:r w:rsidR="009144A9" w:rsidRPr="00B649BE">
        <w:rPr>
          <w:rFonts w:ascii="Arial" w:hAnsi="Arial" w:cs="Arial"/>
        </w:rPr>
        <w:t xml:space="preserve">ransport </w:t>
      </w:r>
      <w:r w:rsidR="00C2439E" w:rsidRPr="00B649BE">
        <w:rPr>
          <w:rFonts w:ascii="Arial" w:hAnsi="Arial" w:cs="Arial"/>
        </w:rPr>
        <w:t>I</w:t>
      </w:r>
      <w:r w:rsidR="009144A9" w:rsidRPr="00B649BE">
        <w:rPr>
          <w:rFonts w:ascii="Arial" w:hAnsi="Arial" w:cs="Arial"/>
        </w:rPr>
        <w:t xml:space="preserve">nfrastructure </w:t>
      </w:r>
      <w:r w:rsidR="00C2439E" w:rsidRPr="00B649BE">
        <w:rPr>
          <w:rFonts w:ascii="Arial" w:hAnsi="Arial" w:cs="Arial"/>
        </w:rPr>
        <w:t>I</w:t>
      </w:r>
      <w:r w:rsidR="009144A9" w:rsidRPr="00B649BE">
        <w:rPr>
          <w:rFonts w:ascii="Arial" w:hAnsi="Arial" w:cs="Arial"/>
        </w:rPr>
        <w:t>reland</w:t>
      </w:r>
      <w:r w:rsidR="00C2439E" w:rsidRPr="00B649BE">
        <w:rPr>
          <w:rFonts w:ascii="Arial" w:hAnsi="Arial" w:cs="Arial"/>
        </w:rPr>
        <w:t xml:space="preserve">, Eastern and Midland Regional Assembly, the Environmental Protection Agency, </w:t>
      </w:r>
      <w:proofErr w:type="spellStart"/>
      <w:r w:rsidR="00C2439E" w:rsidRPr="00B649BE">
        <w:rPr>
          <w:rFonts w:ascii="Arial" w:hAnsi="Arial" w:cs="Arial"/>
        </w:rPr>
        <w:t>Uisce</w:t>
      </w:r>
      <w:proofErr w:type="spellEnd"/>
      <w:r w:rsidR="00C2439E" w:rsidRPr="00B649BE">
        <w:rPr>
          <w:rFonts w:ascii="Arial" w:hAnsi="Arial" w:cs="Arial"/>
        </w:rPr>
        <w:t xml:space="preserve"> </w:t>
      </w:r>
      <w:proofErr w:type="spellStart"/>
      <w:r w:rsidR="00C2439E" w:rsidRPr="00B649BE">
        <w:rPr>
          <w:rFonts w:ascii="Arial" w:hAnsi="Arial" w:cs="Arial"/>
        </w:rPr>
        <w:t>Éireann</w:t>
      </w:r>
      <w:proofErr w:type="spellEnd"/>
      <w:r w:rsidR="00C2439E" w:rsidRPr="00B649BE">
        <w:rPr>
          <w:rFonts w:ascii="Arial" w:hAnsi="Arial" w:cs="Arial"/>
        </w:rPr>
        <w:t>, Dublin City University and the Office of the Planning Regulator.</w:t>
      </w:r>
    </w:p>
    <w:p w14:paraId="193E17A5" w14:textId="77777777" w:rsidR="00C2439E" w:rsidRPr="00B649BE" w:rsidRDefault="00C2439E" w:rsidP="00C2439E">
      <w:pPr>
        <w:spacing w:after="0" w:line="240" w:lineRule="auto"/>
        <w:jc w:val="both"/>
        <w:rPr>
          <w:rFonts w:ascii="Arial" w:hAnsi="Arial" w:cs="Arial"/>
        </w:rPr>
      </w:pPr>
    </w:p>
    <w:p w14:paraId="7E1DCA23" w14:textId="77777777" w:rsidR="00C224BB" w:rsidRPr="00B649BE" w:rsidRDefault="00C224BB" w:rsidP="0091605B">
      <w:pPr>
        <w:spacing w:after="0" w:line="240" w:lineRule="auto"/>
        <w:jc w:val="both"/>
        <w:rPr>
          <w:rFonts w:ascii="Arial" w:hAnsi="Arial" w:cs="Arial"/>
          <w:b/>
        </w:rPr>
      </w:pPr>
      <w:r w:rsidRPr="00B649BE">
        <w:rPr>
          <w:rFonts w:ascii="Arial" w:hAnsi="Arial" w:cs="Arial"/>
          <w:b/>
        </w:rPr>
        <w:t>Issues Raised</w:t>
      </w:r>
    </w:p>
    <w:p w14:paraId="57E09F91" w14:textId="2F317E0B" w:rsidR="00083885" w:rsidRPr="00B649BE" w:rsidRDefault="00C224BB" w:rsidP="000B1981">
      <w:pPr>
        <w:spacing w:after="0" w:line="240" w:lineRule="auto"/>
        <w:jc w:val="both"/>
        <w:rPr>
          <w:rFonts w:ascii="Arial" w:hAnsi="Arial" w:cs="Arial"/>
        </w:rPr>
      </w:pPr>
      <w:r w:rsidRPr="00B649BE">
        <w:rPr>
          <w:rFonts w:ascii="Arial" w:hAnsi="Arial" w:cs="Arial"/>
        </w:rPr>
        <w:t xml:space="preserve">The majority of submissions </w:t>
      </w:r>
      <w:r w:rsidR="00083885" w:rsidRPr="00B649BE">
        <w:rPr>
          <w:rFonts w:ascii="Arial" w:hAnsi="Arial" w:cs="Arial"/>
        </w:rPr>
        <w:t>support and accept the rationale fo</w:t>
      </w:r>
      <w:r w:rsidR="00186AB8" w:rsidRPr="00B649BE">
        <w:rPr>
          <w:rFonts w:ascii="Arial" w:hAnsi="Arial" w:cs="Arial"/>
        </w:rPr>
        <w:t xml:space="preserve">r the proposed zoning amendment and state the rezoning of these lands </w:t>
      </w:r>
      <w:r w:rsidR="00083885" w:rsidRPr="00B649BE">
        <w:rPr>
          <w:rFonts w:ascii="Arial" w:hAnsi="Arial" w:cs="Arial"/>
        </w:rPr>
        <w:t xml:space="preserve">is consistent with legislative and policy requirements and </w:t>
      </w:r>
      <w:r w:rsidR="00186AB8" w:rsidRPr="00B649BE">
        <w:rPr>
          <w:rFonts w:ascii="Arial" w:hAnsi="Arial" w:cs="Arial"/>
        </w:rPr>
        <w:t xml:space="preserve">will </w:t>
      </w:r>
      <w:r w:rsidR="00FB56CB" w:rsidRPr="00B649BE">
        <w:rPr>
          <w:rFonts w:ascii="Arial" w:hAnsi="Arial" w:cs="Arial"/>
        </w:rPr>
        <w:t xml:space="preserve">allow for the orderly and planned expansion of the DCU Glasnevin Campus. </w:t>
      </w:r>
    </w:p>
    <w:p w14:paraId="5F566B72" w14:textId="77777777" w:rsidR="002E6857" w:rsidRPr="00B649BE" w:rsidRDefault="002E6857" w:rsidP="0091605B">
      <w:pPr>
        <w:spacing w:after="0" w:line="240" w:lineRule="auto"/>
        <w:jc w:val="both"/>
        <w:rPr>
          <w:rFonts w:ascii="Arial" w:hAnsi="Arial" w:cs="Arial"/>
          <w:b/>
          <w:highlight w:val="yellow"/>
        </w:rPr>
      </w:pPr>
    </w:p>
    <w:p w14:paraId="1164D23A" w14:textId="77777777" w:rsidR="00FB56CB" w:rsidRPr="00B649BE" w:rsidRDefault="00FB56CB" w:rsidP="00FB56CB">
      <w:pPr>
        <w:spacing w:after="0" w:line="240" w:lineRule="auto"/>
        <w:jc w:val="both"/>
        <w:rPr>
          <w:rFonts w:ascii="Arial" w:hAnsi="Arial" w:cs="Arial"/>
          <w:b/>
        </w:rPr>
      </w:pPr>
      <w:r w:rsidRPr="00B649BE">
        <w:rPr>
          <w:rFonts w:ascii="Arial" w:hAnsi="Arial" w:cs="Arial"/>
          <w:b/>
        </w:rPr>
        <w:t>Response</w:t>
      </w:r>
    </w:p>
    <w:p w14:paraId="63E1BE6E" w14:textId="77777777" w:rsidR="00344A30" w:rsidRPr="00B649BE" w:rsidRDefault="00344A30" w:rsidP="00FB56CB">
      <w:pPr>
        <w:spacing w:after="0" w:line="240" w:lineRule="auto"/>
        <w:jc w:val="both"/>
        <w:rPr>
          <w:rFonts w:ascii="Arial" w:hAnsi="Arial" w:cs="Arial"/>
        </w:rPr>
      </w:pPr>
      <w:r w:rsidRPr="00B649BE">
        <w:rPr>
          <w:rFonts w:ascii="Arial" w:hAnsi="Arial" w:cs="Arial"/>
        </w:rPr>
        <w:t xml:space="preserve">The Chief Executive notes </w:t>
      </w:r>
      <w:r w:rsidR="00E96F62" w:rsidRPr="00B649BE">
        <w:rPr>
          <w:rFonts w:ascii="Arial" w:hAnsi="Arial" w:cs="Arial"/>
        </w:rPr>
        <w:t xml:space="preserve">all these submissions and the </w:t>
      </w:r>
      <w:r w:rsidRPr="00B649BE">
        <w:rPr>
          <w:rFonts w:ascii="Arial" w:hAnsi="Arial" w:cs="Arial"/>
        </w:rPr>
        <w:t xml:space="preserve">support for the proposed change of land use zoning objective which will allow for the orderly and planned expansion of the DCU Glasnevin Campus. </w:t>
      </w:r>
    </w:p>
    <w:p w14:paraId="6653671D" w14:textId="77777777" w:rsidR="002E6857" w:rsidRPr="00B649BE" w:rsidRDefault="002E6857" w:rsidP="00E96F62">
      <w:pPr>
        <w:spacing w:after="0" w:line="240" w:lineRule="auto"/>
        <w:jc w:val="both"/>
        <w:rPr>
          <w:rFonts w:ascii="Arial" w:hAnsi="Arial" w:cs="Arial"/>
        </w:rPr>
      </w:pPr>
    </w:p>
    <w:p w14:paraId="28A7A59E" w14:textId="77777777" w:rsidR="00C224BB" w:rsidRPr="00B649BE" w:rsidRDefault="00C224BB" w:rsidP="00E96F62">
      <w:pPr>
        <w:spacing w:after="0" w:line="240" w:lineRule="auto"/>
        <w:jc w:val="both"/>
        <w:rPr>
          <w:rFonts w:ascii="Arial" w:hAnsi="Arial" w:cs="Arial"/>
          <w:b/>
          <w:u w:val="single"/>
        </w:rPr>
      </w:pPr>
      <w:r w:rsidRPr="00B649BE">
        <w:rPr>
          <w:rFonts w:ascii="Arial" w:hAnsi="Arial" w:cs="Arial"/>
          <w:b/>
          <w:u w:val="single"/>
        </w:rPr>
        <w:t>Proposal</w:t>
      </w:r>
    </w:p>
    <w:p w14:paraId="42896F52" w14:textId="77777777" w:rsidR="002E6857" w:rsidRPr="00B649BE" w:rsidRDefault="002E6857" w:rsidP="00E96F62">
      <w:pPr>
        <w:spacing w:after="0" w:line="240" w:lineRule="auto"/>
        <w:jc w:val="both"/>
        <w:rPr>
          <w:rFonts w:ascii="Arial" w:hAnsi="Arial" w:cs="Arial"/>
        </w:rPr>
      </w:pPr>
    </w:p>
    <w:p w14:paraId="2D807D39" w14:textId="77777777" w:rsidR="00E96F62" w:rsidRPr="00B649BE" w:rsidRDefault="00E96F62" w:rsidP="00E96F62">
      <w:pPr>
        <w:spacing w:after="0" w:line="240" w:lineRule="auto"/>
        <w:rPr>
          <w:rFonts w:ascii="Arial" w:eastAsia="Times" w:hAnsi="Arial" w:cs="Arial"/>
        </w:rPr>
      </w:pPr>
      <w:r w:rsidRPr="00B649BE">
        <w:rPr>
          <w:rFonts w:ascii="Arial" w:eastAsia="Calibri" w:hAnsi="Arial" w:cs="Arial"/>
        </w:rPr>
        <w:t>It is proposed to vary the Dublin City Development Plan 2022-2028,</w:t>
      </w:r>
      <w:r w:rsidRPr="00B649BE">
        <w:rPr>
          <w:rFonts w:ascii="Arial" w:eastAsia="Times" w:hAnsi="Arial" w:cs="Arial"/>
        </w:rPr>
        <w:t xml:space="preserve"> by changing the land use zoning of lands adjacent to Dublin City University (DCU) Glasnevin Campus and Albert College Park, Glasnevin, Dublin 9.</w:t>
      </w:r>
    </w:p>
    <w:p w14:paraId="3550C4C8" w14:textId="77777777" w:rsidR="00E96F62" w:rsidRPr="00B649BE" w:rsidRDefault="00E96F62" w:rsidP="00E96F62">
      <w:pPr>
        <w:spacing w:after="0" w:line="240" w:lineRule="auto"/>
        <w:rPr>
          <w:rFonts w:ascii="Arial" w:eastAsia="Times" w:hAnsi="Arial" w:cs="Arial"/>
        </w:rPr>
      </w:pPr>
    </w:p>
    <w:p w14:paraId="7699F4A9" w14:textId="77777777" w:rsidR="00E96F62" w:rsidRPr="00B649BE" w:rsidRDefault="00E96F62" w:rsidP="00E96F62">
      <w:pPr>
        <w:spacing w:after="0" w:line="240" w:lineRule="auto"/>
        <w:rPr>
          <w:rFonts w:ascii="Arial" w:eastAsia="Calibri" w:hAnsi="Arial" w:cs="Arial"/>
          <w:i/>
        </w:rPr>
      </w:pPr>
      <w:r w:rsidRPr="00B649BE">
        <w:rPr>
          <w:rFonts w:ascii="Arial" w:eastAsia="Calibri" w:hAnsi="Arial" w:cs="Arial"/>
        </w:rPr>
        <w:t xml:space="preserve">From: </w:t>
      </w:r>
      <w:r w:rsidRPr="00B649BE">
        <w:rPr>
          <w:rFonts w:ascii="Arial" w:eastAsia="Calibri" w:hAnsi="Arial" w:cs="Arial"/>
        </w:rPr>
        <w:tab/>
        <w:t>Zoning Objective Z12 – ‘Institutional Land (Future Development Potential)’ - ‘</w:t>
      </w:r>
      <w:r w:rsidRPr="00B649BE">
        <w:rPr>
          <w:rFonts w:ascii="Arial" w:eastAsia="Calibri" w:hAnsi="Arial" w:cs="Arial"/>
          <w:i/>
        </w:rPr>
        <w:t>To ensure existing environmental amenities are protected in the predominantly residential future use of these lands.’</w:t>
      </w:r>
    </w:p>
    <w:p w14:paraId="0B4BE697" w14:textId="77777777" w:rsidR="00E96F62" w:rsidRPr="00B649BE" w:rsidRDefault="00E96F62" w:rsidP="00E96F62">
      <w:pPr>
        <w:spacing w:after="0" w:line="240" w:lineRule="auto"/>
        <w:rPr>
          <w:rFonts w:ascii="Arial" w:eastAsia="Calibri" w:hAnsi="Arial" w:cs="Arial"/>
          <w:i/>
        </w:rPr>
      </w:pPr>
    </w:p>
    <w:p w14:paraId="79D9F79C" w14:textId="77777777" w:rsidR="00E96F62" w:rsidRPr="00B649BE" w:rsidRDefault="00E96F62" w:rsidP="00E96F62">
      <w:pPr>
        <w:spacing w:after="0" w:line="240" w:lineRule="auto"/>
        <w:rPr>
          <w:rFonts w:ascii="Arial" w:eastAsia="Calibri" w:hAnsi="Arial" w:cs="Arial"/>
          <w:i/>
        </w:rPr>
      </w:pPr>
      <w:r w:rsidRPr="00B649BE">
        <w:rPr>
          <w:rFonts w:ascii="Arial" w:eastAsia="Calibri" w:hAnsi="Arial" w:cs="Arial"/>
        </w:rPr>
        <w:t xml:space="preserve">To: Zoning Objective Z15: Community and Social Infrastructure – </w:t>
      </w:r>
      <w:r w:rsidRPr="00B649BE">
        <w:rPr>
          <w:rFonts w:ascii="Arial" w:eastAsia="Calibri" w:hAnsi="Arial" w:cs="Arial"/>
          <w:i/>
        </w:rPr>
        <w:t>‘To protect and provide for community uses and social infrastructure.’</w:t>
      </w:r>
    </w:p>
    <w:p w14:paraId="39FD03D3" w14:textId="77777777" w:rsidR="00E96F62" w:rsidRPr="00B649BE" w:rsidRDefault="00E96F62" w:rsidP="00E96F62">
      <w:pPr>
        <w:spacing w:after="0" w:line="240" w:lineRule="auto"/>
        <w:rPr>
          <w:rFonts w:ascii="Arial" w:eastAsia="Calibri" w:hAnsi="Arial" w:cs="Arial"/>
          <w:i/>
        </w:rPr>
      </w:pPr>
    </w:p>
    <w:p w14:paraId="3A887BB6" w14:textId="5F069EBD" w:rsidR="00E96F62" w:rsidRPr="00B649BE" w:rsidRDefault="00E96F62" w:rsidP="00E96F62">
      <w:pPr>
        <w:spacing w:after="0" w:line="240" w:lineRule="auto"/>
        <w:rPr>
          <w:rFonts w:ascii="Arial" w:eastAsia="Calibri" w:hAnsi="Arial" w:cs="Arial"/>
          <w:i/>
        </w:rPr>
      </w:pPr>
      <w:r w:rsidRPr="00B649BE">
        <w:rPr>
          <w:rFonts w:ascii="Arial" w:eastAsia="Calibri" w:hAnsi="Arial" w:cs="Arial"/>
        </w:rPr>
        <w:t xml:space="preserve">The relevant lands are 4.08 ha in area and are delineated on the </w:t>
      </w:r>
      <w:r w:rsidR="00E47F76">
        <w:rPr>
          <w:rFonts w:ascii="Arial" w:eastAsia="Calibri" w:hAnsi="Arial" w:cs="Arial"/>
        </w:rPr>
        <w:t>map below</w:t>
      </w:r>
      <w:r w:rsidRPr="00B649BE">
        <w:rPr>
          <w:rFonts w:ascii="Arial" w:eastAsia="Calibri" w:hAnsi="Arial" w:cs="Arial"/>
        </w:rPr>
        <w:t>, an extract from Map B, Volume 3 of the Dublin City Development Plan 2022 – 2028.</w:t>
      </w:r>
    </w:p>
    <w:p w14:paraId="20FEC897" w14:textId="77777777" w:rsidR="00E96F62" w:rsidRPr="00B649BE" w:rsidRDefault="00E96F62" w:rsidP="00E96F62">
      <w:pPr>
        <w:spacing w:after="0" w:line="240" w:lineRule="auto"/>
        <w:jc w:val="both"/>
        <w:rPr>
          <w:rFonts w:ascii="Arial" w:hAnsi="Arial" w:cs="Arial"/>
        </w:rPr>
      </w:pPr>
      <w:r w:rsidRPr="00B649BE">
        <w:rPr>
          <w:rFonts w:ascii="Arial" w:hAnsi="Arial" w:cs="Arial"/>
          <w:noProof/>
          <w:lang w:eastAsia="en-IE"/>
        </w:rPr>
        <w:lastRenderedPageBreak/>
        <w:drawing>
          <wp:inline distT="0" distB="0" distL="0" distR="0" wp14:anchorId="6F1A3940" wp14:editId="5C1349D4">
            <wp:extent cx="5274945" cy="7533640"/>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4945" cy="7533640"/>
                    </a:xfrm>
                    <a:prstGeom prst="rect">
                      <a:avLst/>
                    </a:prstGeom>
                    <a:noFill/>
                    <a:ln>
                      <a:noFill/>
                    </a:ln>
                  </pic:spPr>
                </pic:pic>
              </a:graphicData>
            </a:graphic>
          </wp:inline>
        </w:drawing>
      </w:r>
    </w:p>
    <w:p w14:paraId="3358556E" w14:textId="1C049BF1" w:rsidR="005451BF" w:rsidRPr="00B649BE" w:rsidRDefault="005451BF" w:rsidP="0091605B">
      <w:pPr>
        <w:spacing w:after="0" w:line="240" w:lineRule="auto"/>
        <w:jc w:val="both"/>
        <w:rPr>
          <w:rFonts w:ascii="Arial" w:hAnsi="Arial" w:cs="Arial"/>
        </w:rPr>
      </w:pPr>
    </w:p>
    <w:p w14:paraId="5ED222A5" w14:textId="77777777" w:rsidR="00C224BB" w:rsidRPr="00B649BE" w:rsidRDefault="00C224BB" w:rsidP="0091605B">
      <w:pPr>
        <w:spacing w:after="0" w:line="240" w:lineRule="auto"/>
        <w:jc w:val="both"/>
        <w:rPr>
          <w:rFonts w:ascii="Arial" w:hAnsi="Arial" w:cs="Arial"/>
        </w:rPr>
      </w:pPr>
      <w:r w:rsidRPr="00B649BE">
        <w:rPr>
          <w:rFonts w:ascii="Arial" w:hAnsi="Arial" w:cs="Arial"/>
          <w:b/>
          <w:u w:val="single"/>
        </w:rPr>
        <w:t>Procedure Followed</w:t>
      </w:r>
    </w:p>
    <w:p w14:paraId="3E87EAEF" w14:textId="77777777" w:rsidR="00C224BB" w:rsidRPr="00B649BE" w:rsidRDefault="00C224BB" w:rsidP="0091605B">
      <w:pPr>
        <w:spacing w:after="0" w:line="240" w:lineRule="auto"/>
        <w:jc w:val="both"/>
        <w:rPr>
          <w:rFonts w:ascii="Arial" w:hAnsi="Arial" w:cs="Arial"/>
          <w:b/>
        </w:rPr>
      </w:pPr>
      <w:r w:rsidRPr="00B649BE">
        <w:rPr>
          <w:rFonts w:ascii="Arial" w:hAnsi="Arial" w:cs="Arial"/>
          <w:b/>
        </w:rPr>
        <w:t>Public Notice and Public Display</w:t>
      </w:r>
    </w:p>
    <w:p w14:paraId="1F1D38E1" w14:textId="0185231C" w:rsidR="00C224BB" w:rsidRPr="00B649BE" w:rsidRDefault="00C224BB" w:rsidP="0091605B">
      <w:pPr>
        <w:spacing w:after="0" w:line="240" w:lineRule="auto"/>
        <w:jc w:val="both"/>
        <w:rPr>
          <w:rFonts w:ascii="Arial" w:hAnsi="Arial" w:cs="Arial"/>
        </w:rPr>
      </w:pPr>
      <w:r w:rsidRPr="00B649BE">
        <w:rPr>
          <w:rFonts w:ascii="Arial" w:hAnsi="Arial" w:cs="Arial"/>
        </w:rPr>
        <w:t>Members of the public were invited to make submissions regarding the Proposed Variation. In accordance with the procedures set out in the Planning and Development Act</w:t>
      </w:r>
      <w:r w:rsidR="009630BD">
        <w:rPr>
          <w:rFonts w:ascii="Arial" w:hAnsi="Arial" w:cs="Arial"/>
        </w:rPr>
        <w:t xml:space="preserve"> </w:t>
      </w:r>
      <w:r w:rsidRPr="00B649BE">
        <w:rPr>
          <w:rFonts w:ascii="Arial" w:hAnsi="Arial" w:cs="Arial"/>
        </w:rPr>
        <w:t xml:space="preserve">2000 as amended, the proposed variation was placed on public display from </w:t>
      </w:r>
      <w:r w:rsidR="004110FB" w:rsidRPr="00B649BE">
        <w:rPr>
          <w:rFonts w:ascii="Arial" w:hAnsi="Arial" w:cs="Arial"/>
        </w:rPr>
        <w:t>5</w:t>
      </w:r>
      <w:r w:rsidR="004110FB" w:rsidRPr="00B649BE">
        <w:rPr>
          <w:rFonts w:ascii="Arial" w:hAnsi="Arial" w:cs="Arial"/>
          <w:vertAlign w:val="superscript"/>
        </w:rPr>
        <w:t>th</w:t>
      </w:r>
      <w:r w:rsidR="004110FB" w:rsidRPr="00B649BE">
        <w:rPr>
          <w:rFonts w:ascii="Arial" w:hAnsi="Arial" w:cs="Arial"/>
        </w:rPr>
        <w:t xml:space="preserve"> October to 2</w:t>
      </w:r>
      <w:r w:rsidR="004110FB" w:rsidRPr="00B649BE">
        <w:rPr>
          <w:rFonts w:ascii="Arial" w:hAnsi="Arial" w:cs="Arial"/>
          <w:vertAlign w:val="superscript"/>
        </w:rPr>
        <w:t>nd</w:t>
      </w:r>
      <w:r w:rsidR="004110FB" w:rsidRPr="00B649BE">
        <w:rPr>
          <w:rFonts w:ascii="Arial" w:hAnsi="Arial" w:cs="Arial"/>
        </w:rPr>
        <w:t xml:space="preserve"> November 2023 </w:t>
      </w:r>
      <w:r w:rsidR="00587058" w:rsidRPr="00B649BE">
        <w:rPr>
          <w:rFonts w:ascii="Arial" w:hAnsi="Arial" w:cs="Arial"/>
        </w:rPr>
        <w:t xml:space="preserve">inclusive </w:t>
      </w:r>
      <w:r w:rsidRPr="00B649BE">
        <w:rPr>
          <w:rFonts w:ascii="Arial" w:hAnsi="Arial" w:cs="Arial"/>
        </w:rPr>
        <w:t xml:space="preserve">and a public notice was inserted into </w:t>
      </w:r>
      <w:r w:rsidR="00251DD2" w:rsidRPr="00B649BE">
        <w:rPr>
          <w:rFonts w:ascii="Arial" w:hAnsi="Arial" w:cs="Arial"/>
        </w:rPr>
        <w:t>a national newspaper</w:t>
      </w:r>
      <w:r w:rsidRPr="00B649BE">
        <w:rPr>
          <w:rFonts w:ascii="Arial" w:hAnsi="Arial" w:cs="Arial"/>
        </w:rPr>
        <w:t>.</w:t>
      </w:r>
    </w:p>
    <w:p w14:paraId="3F1BCED4" w14:textId="77777777" w:rsidR="002E6857" w:rsidRPr="00B649BE" w:rsidRDefault="002E6857" w:rsidP="0091605B">
      <w:pPr>
        <w:spacing w:after="0" w:line="240" w:lineRule="auto"/>
        <w:jc w:val="both"/>
        <w:rPr>
          <w:rFonts w:ascii="Arial" w:hAnsi="Arial" w:cs="Arial"/>
        </w:rPr>
      </w:pPr>
    </w:p>
    <w:p w14:paraId="28DA729C" w14:textId="5F658D33" w:rsidR="00C224BB" w:rsidRPr="00B649BE" w:rsidRDefault="00C224BB" w:rsidP="0091605B">
      <w:pPr>
        <w:spacing w:after="0" w:line="240" w:lineRule="auto"/>
        <w:jc w:val="both"/>
        <w:rPr>
          <w:rFonts w:ascii="Arial" w:hAnsi="Arial" w:cs="Arial"/>
        </w:rPr>
      </w:pPr>
      <w:r w:rsidRPr="00B649BE">
        <w:rPr>
          <w:rFonts w:ascii="Arial" w:hAnsi="Arial" w:cs="Arial"/>
        </w:rPr>
        <w:lastRenderedPageBreak/>
        <w:t>Copies of the Proposed Variation, together with the SEA and AA screening reports and Strategic Flood Risk Assessment, were</w:t>
      </w:r>
      <w:r w:rsidR="00DA3184" w:rsidRPr="00B649BE">
        <w:rPr>
          <w:rFonts w:ascii="Arial" w:hAnsi="Arial" w:cs="Arial"/>
        </w:rPr>
        <w:t xml:space="preserve"> made available for inspection </w:t>
      </w:r>
      <w:r w:rsidRPr="00B649BE">
        <w:rPr>
          <w:rFonts w:ascii="Arial" w:hAnsi="Arial" w:cs="Arial"/>
        </w:rPr>
        <w:t xml:space="preserve">at the Civic Offices, Wood Quay, </w:t>
      </w:r>
      <w:proofErr w:type="gramStart"/>
      <w:r w:rsidRPr="00B649BE">
        <w:rPr>
          <w:rFonts w:ascii="Arial" w:hAnsi="Arial" w:cs="Arial"/>
        </w:rPr>
        <w:t>Dublin</w:t>
      </w:r>
      <w:proofErr w:type="gramEnd"/>
      <w:r w:rsidRPr="00B649BE">
        <w:rPr>
          <w:rFonts w:ascii="Arial" w:hAnsi="Arial" w:cs="Arial"/>
        </w:rPr>
        <w:t xml:space="preserve"> 8 </w:t>
      </w:r>
      <w:r w:rsidR="006F5902" w:rsidRPr="00B649BE">
        <w:rPr>
          <w:rFonts w:ascii="Arial" w:hAnsi="Arial" w:cs="Arial"/>
        </w:rPr>
        <w:t xml:space="preserve">and at North Central Civic Centre, </w:t>
      </w:r>
      <w:proofErr w:type="spellStart"/>
      <w:r w:rsidR="006F5902" w:rsidRPr="00B649BE">
        <w:rPr>
          <w:rFonts w:ascii="Arial" w:hAnsi="Arial" w:cs="Arial"/>
        </w:rPr>
        <w:t>Bunratty</w:t>
      </w:r>
      <w:proofErr w:type="spellEnd"/>
      <w:r w:rsidR="006F5902" w:rsidRPr="00B649BE">
        <w:rPr>
          <w:rFonts w:ascii="Arial" w:hAnsi="Arial" w:cs="Arial"/>
        </w:rPr>
        <w:t xml:space="preserve"> Road, </w:t>
      </w:r>
      <w:proofErr w:type="spellStart"/>
      <w:r w:rsidR="006F5902" w:rsidRPr="00B649BE">
        <w:rPr>
          <w:rFonts w:ascii="Arial" w:hAnsi="Arial" w:cs="Arial"/>
        </w:rPr>
        <w:t>Coolock</w:t>
      </w:r>
      <w:proofErr w:type="spellEnd"/>
      <w:r w:rsidR="006F5902" w:rsidRPr="00B649BE">
        <w:rPr>
          <w:rFonts w:ascii="Arial" w:hAnsi="Arial" w:cs="Arial"/>
        </w:rPr>
        <w:t xml:space="preserve">, Dublin 17 </w:t>
      </w:r>
      <w:r w:rsidRPr="00B649BE">
        <w:rPr>
          <w:rFonts w:ascii="Arial" w:hAnsi="Arial" w:cs="Arial"/>
        </w:rPr>
        <w:t>within the above listed dates. Details were also available on the City Council’s website at www.dublincity.ie.</w:t>
      </w:r>
    </w:p>
    <w:p w14:paraId="5F6B8B1C" w14:textId="77777777" w:rsidR="002E6857" w:rsidRPr="00B649BE" w:rsidRDefault="002E6857" w:rsidP="0091605B">
      <w:pPr>
        <w:spacing w:after="0" w:line="240" w:lineRule="auto"/>
        <w:jc w:val="both"/>
        <w:rPr>
          <w:rFonts w:ascii="Arial" w:hAnsi="Arial" w:cs="Arial"/>
        </w:rPr>
      </w:pPr>
    </w:p>
    <w:p w14:paraId="3BC4931B" w14:textId="77777777" w:rsidR="00E465FE" w:rsidRPr="00E465FE" w:rsidRDefault="00E465FE" w:rsidP="00E465FE">
      <w:pPr>
        <w:spacing w:after="0" w:line="240" w:lineRule="auto"/>
        <w:jc w:val="both"/>
        <w:rPr>
          <w:rFonts w:ascii="Arial" w:hAnsi="Arial" w:cs="Arial"/>
          <w:b/>
        </w:rPr>
      </w:pPr>
      <w:r>
        <w:rPr>
          <w:rFonts w:ascii="Arial" w:hAnsi="Arial" w:cs="Arial"/>
          <w:b/>
        </w:rPr>
        <w:t xml:space="preserve">Environmental Determinations </w:t>
      </w:r>
    </w:p>
    <w:p w14:paraId="7F4C35CA" w14:textId="77777777" w:rsidR="00E465FE" w:rsidRPr="00E465FE" w:rsidRDefault="00E465FE" w:rsidP="00E465FE">
      <w:pPr>
        <w:spacing w:after="0" w:line="240" w:lineRule="auto"/>
        <w:jc w:val="both"/>
        <w:rPr>
          <w:rFonts w:ascii="Arial" w:hAnsi="Arial" w:cs="Arial"/>
        </w:rPr>
      </w:pPr>
      <w:r w:rsidRPr="00E465FE">
        <w:rPr>
          <w:rFonts w:ascii="Arial" w:hAnsi="Arial" w:cs="Arial"/>
        </w:rPr>
        <w:t xml:space="preserve">The Proposed Variation has been screened as part of the processes for Strategic Environmental Assessment (SEA) and Appropriate Assessment (AA).  </w:t>
      </w:r>
    </w:p>
    <w:p w14:paraId="29B8956C" w14:textId="77777777" w:rsidR="00E465FE" w:rsidRPr="00E465FE" w:rsidRDefault="00E465FE" w:rsidP="00E465FE">
      <w:pPr>
        <w:spacing w:after="0" w:line="240" w:lineRule="auto"/>
        <w:jc w:val="both"/>
        <w:rPr>
          <w:rFonts w:ascii="Arial" w:hAnsi="Arial" w:cs="Arial"/>
        </w:rPr>
      </w:pPr>
    </w:p>
    <w:p w14:paraId="294920A2" w14:textId="77777777" w:rsidR="00E465FE" w:rsidRDefault="00E465FE" w:rsidP="00E465FE">
      <w:pPr>
        <w:spacing w:after="0" w:line="240" w:lineRule="auto"/>
        <w:jc w:val="both"/>
        <w:rPr>
          <w:rFonts w:ascii="Arial" w:hAnsi="Arial" w:cs="Arial"/>
        </w:rPr>
      </w:pPr>
      <w:r w:rsidRPr="00E465FE">
        <w:rPr>
          <w:rFonts w:ascii="Arial" w:hAnsi="Arial" w:cs="Arial"/>
        </w:rPr>
        <w:t xml:space="preserve">A Strategic Environmental Assessment (SEA) Screening Report on the Proposed Variation has been prepared and a determination has been made that a full SEA is not required to be undertaken.  </w:t>
      </w:r>
    </w:p>
    <w:p w14:paraId="7575BCDE" w14:textId="77777777" w:rsidR="00E465FE" w:rsidRPr="00E465FE" w:rsidRDefault="00E465FE" w:rsidP="00E465FE">
      <w:pPr>
        <w:spacing w:after="0" w:line="240" w:lineRule="auto"/>
        <w:jc w:val="both"/>
        <w:rPr>
          <w:rFonts w:ascii="Arial" w:hAnsi="Arial" w:cs="Arial"/>
        </w:rPr>
      </w:pPr>
    </w:p>
    <w:p w14:paraId="40DB7E92" w14:textId="77777777" w:rsidR="00E465FE" w:rsidRPr="00E465FE" w:rsidRDefault="00E465FE" w:rsidP="00E465FE">
      <w:pPr>
        <w:spacing w:after="0" w:line="240" w:lineRule="auto"/>
        <w:jc w:val="both"/>
        <w:rPr>
          <w:rFonts w:ascii="Arial" w:hAnsi="Arial" w:cs="Arial"/>
        </w:rPr>
      </w:pPr>
      <w:r w:rsidRPr="00E465FE">
        <w:rPr>
          <w:rFonts w:ascii="Arial" w:hAnsi="Arial" w:cs="Arial"/>
        </w:rPr>
        <w:t xml:space="preserve">An Appropriate Assessment (AA) Screening Report on the Proposed </w:t>
      </w:r>
      <w:r>
        <w:rPr>
          <w:rFonts w:ascii="Arial" w:hAnsi="Arial" w:cs="Arial"/>
        </w:rPr>
        <w:t xml:space="preserve">Variation has been prepared. </w:t>
      </w:r>
      <w:r w:rsidRPr="00E465FE">
        <w:rPr>
          <w:rFonts w:ascii="Arial" w:hAnsi="Arial" w:cs="Arial"/>
        </w:rPr>
        <w:t xml:space="preserve">The Appropriate Assessment (AA) Conclusion is that Variation No. 2 does not require an Appropriate Assessment or the preparation of a Natura Impact Report (NIR).  </w:t>
      </w:r>
    </w:p>
    <w:p w14:paraId="08D95847" w14:textId="77777777" w:rsidR="00E465FE" w:rsidRPr="00E465FE" w:rsidRDefault="00E465FE" w:rsidP="00E465FE">
      <w:pPr>
        <w:spacing w:after="0" w:line="240" w:lineRule="auto"/>
        <w:jc w:val="both"/>
        <w:rPr>
          <w:rFonts w:ascii="Arial" w:hAnsi="Arial" w:cs="Arial"/>
        </w:rPr>
      </w:pPr>
    </w:p>
    <w:p w14:paraId="151C50D8" w14:textId="77777777" w:rsidR="00E465FE" w:rsidRPr="00E465FE" w:rsidRDefault="00E465FE" w:rsidP="0091605B">
      <w:pPr>
        <w:spacing w:after="0" w:line="240" w:lineRule="auto"/>
        <w:jc w:val="both"/>
        <w:rPr>
          <w:rFonts w:ascii="Arial" w:hAnsi="Arial" w:cs="Arial"/>
        </w:rPr>
      </w:pPr>
      <w:r w:rsidRPr="00E465FE">
        <w:rPr>
          <w:rFonts w:ascii="Arial" w:hAnsi="Arial" w:cs="Arial"/>
        </w:rPr>
        <w:t>A Stage 1 Strategic Flood Risk Assessment accompanies the Proposed Variation.</w:t>
      </w:r>
    </w:p>
    <w:p w14:paraId="7A563905" w14:textId="77777777" w:rsidR="006B55DD" w:rsidRPr="00B649BE" w:rsidRDefault="006B55DD" w:rsidP="0091605B">
      <w:pPr>
        <w:spacing w:after="0" w:line="240" w:lineRule="auto"/>
        <w:jc w:val="both"/>
        <w:rPr>
          <w:rFonts w:ascii="Arial" w:hAnsi="Arial" w:cs="Arial"/>
        </w:rPr>
      </w:pPr>
    </w:p>
    <w:p w14:paraId="58D66AC1" w14:textId="77777777" w:rsidR="00C224BB" w:rsidRPr="00B649BE" w:rsidRDefault="00C224BB" w:rsidP="0091605B">
      <w:pPr>
        <w:spacing w:after="0" w:line="240" w:lineRule="auto"/>
        <w:jc w:val="both"/>
        <w:rPr>
          <w:rFonts w:ascii="Arial" w:hAnsi="Arial" w:cs="Arial"/>
          <w:b/>
          <w:u w:val="single"/>
        </w:rPr>
      </w:pPr>
      <w:r w:rsidRPr="00B649BE">
        <w:rPr>
          <w:rFonts w:ascii="Arial" w:hAnsi="Arial" w:cs="Arial"/>
          <w:b/>
          <w:u w:val="single"/>
        </w:rPr>
        <w:t>Purpose of the Proposed Variation</w:t>
      </w:r>
    </w:p>
    <w:p w14:paraId="34CA445B" w14:textId="77777777" w:rsidR="00FA587C" w:rsidRPr="00B649BE" w:rsidRDefault="00FA587C" w:rsidP="00FA587C">
      <w:pPr>
        <w:widowControl w:val="0"/>
        <w:spacing w:after="0" w:line="240" w:lineRule="auto"/>
        <w:jc w:val="both"/>
        <w:rPr>
          <w:rFonts w:ascii="Arial" w:eastAsia="Times" w:hAnsi="Arial" w:cs="Arial"/>
          <w:lang w:val="en-GB"/>
        </w:rPr>
      </w:pPr>
      <w:r w:rsidRPr="00B649BE">
        <w:rPr>
          <w:rFonts w:ascii="Arial" w:eastAsia="Times" w:hAnsi="Arial" w:cs="Arial"/>
          <w:lang w:val="en-GB"/>
        </w:rPr>
        <w:t xml:space="preserve">Under the 2022 – 2028 Dublin City Development Plan, the existing Dublin City University (DCU) Glasnevin campus is zoned Z15 (Community and Social Infrastructure) where the objective is ‘to protect and provide for community uses and social infrastructure.’  This Z15 zoning objective reflects the third level college campus and related uses on the lands.  </w:t>
      </w:r>
    </w:p>
    <w:p w14:paraId="4EAD3385" w14:textId="77777777" w:rsidR="00FA587C" w:rsidRPr="00B649BE" w:rsidRDefault="00FA587C" w:rsidP="00FA587C">
      <w:pPr>
        <w:widowControl w:val="0"/>
        <w:spacing w:after="0" w:line="240" w:lineRule="auto"/>
        <w:jc w:val="both"/>
        <w:rPr>
          <w:rFonts w:ascii="Arial" w:eastAsia="Times" w:hAnsi="Arial" w:cs="Arial"/>
          <w:lang w:val="en-GB"/>
        </w:rPr>
      </w:pPr>
    </w:p>
    <w:p w14:paraId="659E54B3" w14:textId="77777777" w:rsidR="00FA587C" w:rsidRPr="00B649BE" w:rsidRDefault="00FA587C" w:rsidP="00FA587C">
      <w:pPr>
        <w:widowControl w:val="0"/>
        <w:spacing w:after="0" w:line="240" w:lineRule="auto"/>
        <w:jc w:val="both"/>
        <w:rPr>
          <w:rFonts w:ascii="Arial" w:eastAsia="Times" w:hAnsi="Arial" w:cs="Arial"/>
          <w:lang w:val="en-GB"/>
        </w:rPr>
      </w:pPr>
      <w:r w:rsidRPr="00B649BE">
        <w:rPr>
          <w:rFonts w:ascii="Arial" w:eastAsia="Times" w:hAnsi="Arial" w:cs="Arial"/>
          <w:lang w:val="en-GB"/>
        </w:rPr>
        <w:t xml:space="preserve">The subject lands, which abut the DCU campus, have been acquired by DCU for the future sequential expansion of the college and its educational and related uses.   DCU has prepared a masterplan for its lands in the Glasnevin area.  </w:t>
      </w:r>
    </w:p>
    <w:p w14:paraId="062439A3" w14:textId="77777777" w:rsidR="00FA587C" w:rsidRPr="00B649BE" w:rsidRDefault="00FA587C" w:rsidP="00FA587C">
      <w:pPr>
        <w:widowControl w:val="0"/>
        <w:spacing w:after="0" w:line="240" w:lineRule="auto"/>
        <w:jc w:val="both"/>
        <w:rPr>
          <w:rFonts w:ascii="Arial" w:eastAsia="Times" w:hAnsi="Arial" w:cs="Arial"/>
          <w:lang w:val="en-GB"/>
        </w:rPr>
      </w:pPr>
    </w:p>
    <w:p w14:paraId="36C3D731" w14:textId="77777777" w:rsidR="00FA587C" w:rsidRPr="00B649BE" w:rsidRDefault="00FA587C" w:rsidP="00FA587C">
      <w:pPr>
        <w:widowControl w:val="0"/>
        <w:spacing w:after="0" w:line="240" w:lineRule="auto"/>
        <w:jc w:val="both"/>
        <w:rPr>
          <w:rFonts w:ascii="Arial" w:eastAsia="Times" w:hAnsi="Arial" w:cs="Arial"/>
          <w:lang w:val="en-GB"/>
        </w:rPr>
      </w:pPr>
      <w:r w:rsidRPr="00B649BE">
        <w:rPr>
          <w:rFonts w:ascii="Arial" w:eastAsia="Times" w:hAnsi="Arial" w:cs="Arial"/>
          <w:lang w:val="en-GB"/>
        </w:rPr>
        <w:t xml:space="preserve">The subject lands are currently zoned Z12 (‘Institutional Land (Future Development Potential)’, and these lands are required / identified for predominantly residential use.  These Z12 lands form part of a wider agricultural land bank which are zoned Z12 in the current Development Plan.   </w:t>
      </w:r>
    </w:p>
    <w:p w14:paraId="12233664" w14:textId="77777777" w:rsidR="00FA587C" w:rsidRPr="00B649BE" w:rsidRDefault="00FA587C" w:rsidP="00FA587C">
      <w:pPr>
        <w:widowControl w:val="0"/>
        <w:spacing w:after="0" w:line="240" w:lineRule="auto"/>
        <w:jc w:val="both"/>
        <w:rPr>
          <w:rFonts w:ascii="Arial" w:eastAsia="Times" w:hAnsi="Arial" w:cs="Arial"/>
          <w:lang w:val="en-GB"/>
        </w:rPr>
      </w:pPr>
    </w:p>
    <w:p w14:paraId="6BEA47A8" w14:textId="77777777" w:rsidR="00FA587C" w:rsidRPr="00B649BE" w:rsidRDefault="00FA587C" w:rsidP="00FA587C">
      <w:pPr>
        <w:widowControl w:val="0"/>
        <w:spacing w:after="0" w:line="240" w:lineRule="auto"/>
        <w:jc w:val="both"/>
        <w:rPr>
          <w:rFonts w:ascii="Arial" w:eastAsia="Times" w:hAnsi="Arial" w:cs="Arial"/>
          <w:lang w:val="en-GB"/>
        </w:rPr>
      </w:pPr>
      <w:r w:rsidRPr="00B649BE">
        <w:rPr>
          <w:rFonts w:ascii="Arial" w:eastAsia="Times" w:hAnsi="Arial" w:cs="Arial"/>
          <w:lang w:val="en-GB"/>
        </w:rPr>
        <w:t xml:space="preserve">As set out at Section 5.5.8 of the Dublin City Development Plan 2022 – 2028, the Council recognises the importance of 3rd level colleges such as Dublin City University, to the city and supports their need for development, expansion and consolidation in line with national policy.  </w:t>
      </w:r>
    </w:p>
    <w:p w14:paraId="15CBF41E" w14:textId="77777777" w:rsidR="00FA587C" w:rsidRPr="00B649BE" w:rsidRDefault="00FA587C" w:rsidP="00FA587C">
      <w:pPr>
        <w:widowControl w:val="0"/>
        <w:spacing w:after="0" w:line="240" w:lineRule="auto"/>
        <w:jc w:val="both"/>
        <w:rPr>
          <w:rFonts w:ascii="Arial" w:eastAsia="Times" w:hAnsi="Arial" w:cs="Arial"/>
          <w:lang w:val="en-GB"/>
        </w:rPr>
      </w:pPr>
    </w:p>
    <w:p w14:paraId="4C60CE95" w14:textId="77777777" w:rsidR="00FA587C" w:rsidRPr="00B649BE" w:rsidRDefault="00FA587C" w:rsidP="00FA587C">
      <w:pPr>
        <w:widowControl w:val="0"/>
        <w:spacing w:after="0" w:line="240" w:lineRule="auto"/>
        <w:jc w:val="both"/>
        <w:rPr>
          <w:rFonts w:ascii="Arial" w:eastAsia="Times" w:hAnsi="Arial" w:cs="Arial"/>
          <w:lang w:val="en-GB"/>
        </w:rPr>
      </w:pPr>
      <w:r w:rsidRPr="00B649BE">
        <w:rPr>
          <w:rFonts w:ascii="Arial" w:eastAsia="Times" w:hAnsi="Arial" w:cs="Arial"/>
          <w:lang w:val="en-GB"/>
        </w:rPr>
        <w:t xml:space="preserve">In this vein it is considered appropriate to change the Z12 land use zoning of the subject lands to Z15 (Community and Social Infrastructure).  A Z15 zoning, rather than a residential zoning as provided for under Z12, would help secure and support the extension and development of the DCU third level </w:t>
      </w:r>
      <w:proofErr w:type="gramStart"/>
      <w:r w:rsidRPr="00B649BE">
        <w:rPr>
          <w:rFonts w:ascii="Arial" w:eastAsia="Times" w:hAnsi="Arial" w:cs="Arial"/>
          <w:lang w:val="en-GB"/>
        </w:rPr>
        <w:t>campus  and</w:t>
      </w:r>
      <w:proofErr w:type="gramEnd"/>
      <w:r w:rsidRPr="00B649BE">
        <w:rPr>
          <w:rFonts w:ascii="Arial" w:eastAsia="Times" w:hAnsi="Arial" w:cs="Arial"/>
          <w:lang w:val="en-GB"/>
        </w:rPr>
        <w:t xml:space="preserve"> its educational and related uses on the subject lands.  The rezoning would also reflect the zoning objective of the main DCU campus thus providing a consistency to the zoning policy across the existing and extended campus.  </w:t>
      </w:r>
    </w:p>
    <w:p w14:paraId="38E1FFFF" w14:textId="77777777" w:rsidR="00FA587C" w:rsidRPr="00B649BE" w:rsidRDefault="00FA587C" w:rsidP="0091605B">
      <w:pPr>
        <w:widowControl w:val="0"/>
        <w:spacing w:after="0" w:line="240" w:lineRule="auto"/>
        <w:jc w:val="both"/>
        <w:rPr>
          <w:rFonts w:ascii="Arial" w:eastAsia="Times" w:hAnsi="Arial" w:cs="Arial"/>
          <w:lang w:val="en-GB"/>
        </w:rPr>
      </w:pPr>
    </w:p>
    <w:p w14:paraId="5126B99E" w14:textId="77777777" w:rsidR="00C224BB" w:rsidRPr="00B649BE" w:rsidRDefault="00C224BB" w:rsidP="0091605B">
      <w:pPr>
        <w:spacing w:after="0" w:line="240" w:lineRule="auto"/>
        <w:jc w:val="both"/>
        <w:rPr>
          <w:rFonts w:ascii="Arial" w:hAnsi="Arial" w:cs="Arial"/>
          <w:b/>
          <w:u w:val="single"/>
        </w:rPr>
      </w:pPr>
      <w:r w:rsidRPr="00B649BE">
        <w:rPr>
          <w:rFonts w:ascii="Arial" w:hAnsi="Arial" w:cs="Arial"/>
          <w:b/>
          <w:u w:val="single"/>
        </w:rPr>
        <w:t>Report on Submissions and observations</w:t>
      </w:r>
    </w:p>
    <w:p w14:paraId="49FA8CDD" w14:textId="77777777" w:rsidR="004D6352" w:rsidRDefault="004D6352" w:rsidP="0091605B">
      <w:pPr>
        <w:spacing w:after="0" w:line="240" w:lineRule="auto"/>
        <w:jc w:val="both"/>
        <w:rPr>
          <w:rFonts w:ascii="Arial" w:hAnsi="Arial" w:cs="Arial"/>
        </w:rPr>
      </w:pPr>
    </w:p>
    <w:p w14:paraId="3C4C74B3" w14:textId="4C5DEA83" w:rsidR="00C224BB" w:rsidRPr="00B649BE" w:rsidRDefault="00C224BB" w:rsidP="0091605B">
      <w:pPr>
        <w:spacing w:after="0" w:line="240" w:lineRule="auto"/>
        <w:jc w:val="both"/>
        <w:rPr>
          <w:rFonts w:ascii="Arial" w:hAnsi="Arial" w:cs="Arial"/>
          <w:b/>
        </w:rPr>
      </w:pPr>
      <w:r w:rsidRPr="00B649BE">
        <w:rPr>
          <w:rFonts w:ascii="Arial" w:hAnsi="Arial" w:cs="Arial"/>
          <w:b/>
        </w:rPr>
        <w:t>List of Submissions Received</w:t>
      </w:r>
    </w:p>
    <w:p w14:paraId="5C25BD9C" w14:textId="77777777" w:rsidR="00C224BB" w:rsidRPr="00B649BE" w:rsidRDefault="00C224BB" w:rsidP="0091605B">
      <w:pPr>
        <w:spacing w:after="0" w:line="240" w:lineRule="auto"/>
        <w:jc w:val="both"/>
        <w:rPr>
          <w:rFonts w:ascii="Arial" w:hAnsi="Arial" w:cs="Arial"/>
        </w:rPr>
      </w:pPr>
      <w:r w:rsidRPr="00B649BE">
        <w:rPr>
          <w:rFonts w:ascii="Arial" w:hAnsi="Arial" w:cs="Arial"/>
        </w:rPr>
        <w:t xml:space="preserve">The following persons or bodies made submissions or observations in relation to the proposed variation of the Development Plan. </w:t>
      </w:r>
    </w:p>
    <w:p w14:paraId="2EE7E78F" w14:textId="77777777" w:rsidR="00562EF4" w:rsidRPr="00B649BE" w:rsidRDefault="00562EF4" w:rsidP="00562EF4">
      <w:pPr>
        <w:pStyle w:val="ListParagraph"/>
        <w:numPr>
          <w:ilvl w:val="0"/>
          <w:numId w:val="4"/>
        </w:numPr>
        <w:spacing w:after="0" w:line="240" w:lineRule="auto"/>
        <w:jc w:val="both"/>
        <w:rPr>
          <w:rFonts w:ascii="Arial" w:hAnsi="Arial" w:cs="Arial"/>
        </w:rPr>
      </w:pPr>
      <w:r w:rsidRPr="00B649BE">
        <w:rPr>
          <w:rFonts w:ascii="Arial" w:hAnsi="Arial" w:cs="Arial"/>
        </w:rPr>
        <w:t>T</w:t>
      </w:r>
      <w:r w:rsidR="00034ECD" w:rsidRPr="00B649BE">
        <w:rPr>
          <w:rFonts w:ascii="Arial" w:hAnsi="Arial" w:cs="Arial"/>
        </w:rPr>
        <w:t xml:space="preserve">ransport </w:t>
      </w:r>
      <w:r w:rsidRPr="00B649BE">
        <w:rPr>
          <w:rFonts w:ascii="Arial" w:hAnsi="Arial" w:cs="Arial"/>
        </w:rPr>
        <w:t>I</w:t>
      </w:r>
      <w:r w:rsidR="00034ECD" w:rsidRPr="00B649BE">
        <w:rPr>
          <w:rFonts w:ascii="Arial" w:hAnsi="Arial" w:cs="Arial"/>
        </w:rPr>
        <w:t xml:space="preserve">nfrastructure </w:t>
      </w:r>
      <w:r w:rsidRPr="00B649BE">
        <w:rPr>
          <w:rFonts w:ascii="Arial" w:hAnsi="Arial" w:cs="Arial"/>
        </w:rPr>
        <w:t>I</w:t>
      </w:r>
      <w:r w:rsidR="00034ECD" w:rsidRPr="00B649BE">
        <w:rPr>
          <w:rFonts w:ascii="Arial" w:hAnsi="Arial" w:cs="Arial"/>
        </w:rPr>
        <w:t>reland</w:t>
      </w:r>
    </w:p>
    <w:p w14:paraId="11AB2348" w14:textId="77777777" w:rsidR="00562EF4" w:rsidRPr="00B649BE" w:rsidRDefault="00562EF4" w:rsidP="00562EF4">
      <w:pPr>
        <w:pStyle w:val="ListParagraph"/>
        <w:numPr>
          <w:ilvl w:val="0"/>
          <w:numId w:val="4"/>
        </w:numPr>
        <w:spacing w:after="0" w:line="240" w:lineRule="auto"/>
        <w:jc w:val="both"/>
        <w:rPr>
          <w:rFonts w:ascii="Arial" w:hAnsi="Arial" w:cs="Arial"/>
        </w:rPr>
      </w:pPr>
      <w:r w:rsidRPr="00B649BE">
        <w:rPr>
          <w:rFonts w:ascii="Arial" w:hAnsi="Arial" w:cs="Arial"/>
        </w:rPr>
        <w:t>Eastern and Midland Regional Assembly</w:t>
      </w:r>
    </w:p>
    <w:p w14:paraId="6D753BD3" w14:textId="77777777" w:rsidR="00562EF4" w:rsidRPr="00B649BE" w:rsidRDefault="00562EF4" w:rsidP="00562EF4">
      <w:pPr>
        <w:pStyle w:val="ListParagraph"/>
        <w:numPr>
          <w:ilvl w:val="0"/>
          <w:numId w:val="4"/>
        </w:numPr>
        <w:spacing w:after="0" w:line="240" w:lineRule="auto"/>
        <w:jc w:val="both"/>
        <w:rPr>
          <w:rFonts w:ascii="Arial" w:hAnsi="Arial" w:cs="Arial"/>
        </w:rPr>
      </w:pPr>
      <w:r w:rsidRPr="00B649BE">
        <w:rPr>
          <w:rFonts w:ascii="Arial" w:hAnsi="Arial" w:cs="Arial"/>
        </w:rPr>
        <w:t>Environmental Protection Agency</w:t>
      </w:r>
    </w:p>
    <w:p w14:paraId="4584F01C" w14:textId="77777777" w:rsidR="00562EF4" w:rsidRPr="00B649BE" w:rsidRDefault="00562EF4" w:rsidP="00562EF4">
      <w:pPr>
        <w:pStyle w:val="ListParagraph"/>
        <w:numPr>
          <w:ilvl w:val="0"/>
          <w:numId w:val="4"/>
        </w:numPr>
        <w:spacing w:after="0" w:line="240" w:lineRule="auto"/>
        <w:jc w:val="both"/>
        <w:rPr>
          <w:rFonts w:ascii="Arial" w:hAnsi="Arial" w:cs="Arial"/>
        </w:rPr>
      </w:pPr>
      <w:proofErr w:type="spellStart"/>
      <w:r w:rsidRPr="00B649BE">
        <w:rPr>
          <w:rFonts w:ascii="Arial" w:hAnsi="Arial" w:cs="Arial"/>
        </w:rPr>
        <w:lastRenderedPageBreak/>
        <w:t>Uisce</w:t>
      </w:r>
      <w:proofErr w:type="spellEnd"/>
      <w:r w:rsidRPr="00B649BE">
        <w:rPr>
          <w:rFonts w:ascii="Arial" w:hAnsi="Arial" w:cs="Arial"/>
        </w:rPr>
        <w:t xml:space="preserve"> </w:t>
      </w:r>
      <w:proofErr w:type="spellStart"/>
      <w:r w:rsidRPr="00B649BE">
        <w:rPr>
          <w:rFonts w:ascii="Arial" w:hAnsi="Arial" w:cs="Arial"/>
        </w:rPr>
        <w:t>Éireann</w:t>
      </w:r>
      <w:proofErr w:type="spellEnd"/>
    </w:p>
    <w:p w14:paraId="17FC2FBA" w14:textId="77777777" w:rsidR="00562EF4" w:rsidRPr="00B649BE" w:rsidRDefault="00562EF4" w:rsidP="00562EF4">
      <w:pPr>
        <w:pStyle w:val="ListParagraph"/>
        <w:numPr>
          <w:ilvl w:val="0"/>
          <w:numId w:val="4"/>
        </w:numPr>
        <w:spacing w:after="0" w:line="240" w:lineRule="auto"/>
        <w:jc w:val="both"/>
        <w:rPr>
          <w:rFonts w:ascii="Arial" w:hAnsi="Arial" w:cs="Arial"/>
        </w:rPr>
      </w:pPr>
      <w:r w:rsidRPr="00B649BE">
        <w:rPr>
          <w:rFonts w:ascii="Arial" w:hAnsi="Arial" w:cs="Arial"/>
        </w:rPr>
        <w:t>Dublin City University</w:t>
      </w:r>
    </w:p>
    <w:p w14:paraId="40BFA5F9" w14:textId="77777777" w:rsidR="00562EF4" w:rsidRPr="00B649BE" w:rsidRDefault="00562EF4" w:rsidP="00562EF4">
      <w:pPr>
        <w:pStyle w:val="ListParagraph"/>
        <w:numPr>
          <w:ilvl w:val="0"/>
          <w:numId w:val="4"/>
        </w:numPr>
        <w:spacing w:after="0" w:line="240" w:lineRule="auto"/>
        <w:jc w:val="both"/>
        <w:rPr>
          <w:rFonts w:ascii="Arial" w:hAnsi="Arial" w:cs="Arial"/>
        </w:rPr>
      </w:pPr>
      <w:r w:rsidRPr="00B649BE">
        <w:rPr>
          <w:rFonts w:ascii="Arial" w:hAnsi="Arial" w:cs="Arial"/>
        </w:rPr>
        <w:t>Office of the Planning Regulator</w:t>
      </w:r>
    </w:p>
    <w:p w14:paraId="566760F5" w14:textId="77777777" w:rsidR="004D6352" w:rsidRDefault="004D6352" w:rsidP="0091605B">
      <w:pPr>
        <w:spacing w:after="0" w:line="240" w:lineRule="auto"/>
        <w:jc w:val="both"/>
        <w:rPr>
          <w:rFonts w:ascii="Arial" w:hAnsi="Arial" w:cs="Arial"/>
        </w:rPr>
      </w:pPr>
    </w:p>
    <w:p w14:paraId="5A925E67" w14:textId="73CE8F96" w:rsidR="002A1CA9" w:rsidRPr="00B649BE" w:rsidRDefault="002A1CA9" w:rsidP="0091605B">
      <w:pPr>
        <w:spacing w:after="0" w:line="240" w:lineRule="auto"/>
        <w:jc w:val="both"/>
        <w:rPr>
          <w:rFonts w:ascii="Arial" w:hAnsi="Arial" w:cs="Arial"/>
          <w:b/>
        </w:rPr>
      </w:pPr>
      <w:r w:rsidRPr="00B649BE">
        <w:rPr>
          <w:rFonts w:ascii="Arial" w:hAnsi="Arial" w:cs="Arial"/>
          <w:b/>
        </w:rPr>
        <w:t>Submission by the Office of the Planning Regulator (OPR)</w:t>
      </w:r>
    </w:p>
    <w:p w14:paraId="3C3C89A2" w14:textId="77777777" w:rsidR="002A1CA9" w:rsidRPr="00B649BE" w:rsidRDefault="002A1CA9" w:rsidP="0091605B">
      <w:pPr>
        <w:spacing w:after="0" w:line="240" w:lineRule="auto"/>
        <w:jc w:val="both"/>
        <w:rPr>
          <w:rFonts w:ascii="Arial" w:hAnsi="Arial" w:cs="Arial"/>
          <w:b/>
        </w:rPr>
      </w:pPr>
    </w:p>
    <w:p w14:paraId="7978DB1F" w14:textId="77777777" w:rsidR="002A1CA9" w:rsidRPr="00B649BE" w:rsidRDefault="002A1CA9" w:rsidP="0091605B">
      <w:pPr>
        <w:spacing w:after="0" w:line="240" w:lineRule="auto"/>
        <w:jc w:val="both"/>
        <w:rPr>
          <w:rFonts w:ascii="Arial" w:hAnsi="Arial" w:cs="Arial"/>
          <w:b/>
          <w:u w:val="single"/>
        </w:rPr>
      </w:pPr>
      <w:r w:rsidRPr="00B649BE">
        <w:rPr>
          <w:rFonts w:ascii="Arial" w:hAnsi="Arial" w:cs="Arial"/>
          <w:b/>
          <w:u w:val="single"/>
        </w:rPr>
        <w:t>Summary of Submission</w:t>
      </w:r>
    </w:p>
    <w:p w14:paraId="2C7B3B36" w14:textId="77777777" w:rsidR="005D40B6" w:rsidRPr="00B649BE" w:rsidRDefault="005D40B6" w:rsidP="0091605B">
      <w:pPr>
        <w:spacing w:after="0" w:line="240" w:lineRule="auto"/>
        <w:jc w:val="both"/>
        <w:rPr>
          <w:rFonts w:ascii="Arial" w:hAnsi="Arial" w:cs="Arial"/>
        </w:rPr>
      </w:pPr>
      <w:r w:rsidRPr="00B649BE">
        <w:rPr>
          <w:rFonts w:ascii="Arial" w:hAnsi="Arial" w:cs="Arial"/>
        </w:rPr>
        <w:t>The OPR accepts the rationale for the proposed zoning amendment and is of the view that it does not raise any concerns in relation to consistency with legislative and policy requirements. The Office accepts that the proposed Variation will not materially affect the housing and population targets set out in the core strategy of the Dublin City Development Plan 2022-2028 and will not have a material impact on Dublin achieving compact growth consistent with NPO 3 of the National Planning Framework. The Office acknowledges that the subject lands are required for the expansion of the DCU campus and agrees that changing the land use zoning to Z15 is consistent with the existing adjoining university land use zoning. The Office welcomes that the proposed Variation has been screened as part of the processes for Strategic Environmental Assessment (SEA) and Appropriate Assessment (AA) and concludes that the proposed Variation does not raise any issues in respect of compliance with section 28 guidelines.</w:t>
      </w:r>
    </w:p>
    <w:p w14:paraId="0E9B3F57" w14:textId="77777777" w:rsidR="00725C9D" w:rsidRPr="00B649BE" w:rsidRDefault="00725C9D" w:rsidP="0091605B">
      <w:pPr>
        <w:spacing w:after="0" w:line="240" w:lineRule="auto"/>
        <w:jc w:val="both"/>
        <w:rPr>
          <w:rFonts w:ascii="Arial" w:hAnsi="Arial" w:cs="Arial"/>
          <w:b/>
          <w:u w:val="single"/>
        </w:rPr>
      </w:pPr>
    </w:p>
    <w:p w14:paraId="74D9B356" w14:textId="77777777" w:rsidR="002A1CA9" w:rsidRPr="00B649BE" w:rsidRDefault="002A1CA9" w:rsidP="0091605B">
      <w:pPr>
        <w:spacing w:after="0" w:line="240" w:lineRule="auto"/>
        <w:jc w:val="both"/>
        <w:rPr>
          <w:rFonts w:ascii="Arial" w:hAnsi="Arial" w:cs="Arial"/>
          <w:b/>
          <w:u w:val="single"/>
        </w:rPr>
      </w:pPr>
      <w:r w:rsidRPr="00B649BE">
        <w:rPr>
          <w:rFonts w:ascii="Arial" w:hAnsi="Arial" w:cs="Arial"/>
          <w:b/>
          <w:u w:val="single"/>
        </w:rPr>
        <w:t>Chief Executive’s Response</w:t>
      </w:r>
    </w:p>
    <w:p w14:paraId="5EC1D610" w14:textId="7C492AE9" w:rsidR="00B521E5" w:rsidRPr="00B649BE" w:rsidRDefault="00B521E5" w:rsidP="0091605B">
      <w:pPr>
        <w:spacing w:after="0" w:line="240" w:lineRule="auto"/>
        <w:jc w:val="both"/>
        <w:rPr>
          <w:rFonts w:ascii="Arial" w:hAnsi="Arial" w:cs="Arial"/>
        </w:rPr>
      </w:pPr>
      <w:r w:rsidRPr="00B649BE">
        <w:rPr>
          <w:rFonts w:ascii="Arial" w:hAnsi="Arial" w:cs="Arial"/>
        </w:rPr>
        <w:t xml:space="preserve">The OPR’s </w:t>
      </w:r>
      <w:r w:rsidR="00E47F76">
        <w:rPr>
          <w:rFonts w:ascii="Arial" w:hAnsi="Arial" w:cs="Arial"/>
        </w:rPr>
        <w:t xml:space="preserve">conclusion </w:t>
      </w:r>
      <w:r w:rsidRPr="00B649BE">
        <w:rPr>
          <w:rFonts w:ascii="Arial" w:hAnsi="Arial" w:cs="Arial"/>
        </w:rPr>
        <w:t>of the proposed Variation is noted.</w:t>
      </w:r>
    </w:p>
    <w:p w14:paraId="4D3E0C56" w14:textId="77777777" w:rsidR="00B521E5" w:rsidRPr="00B649BE" w:rsidRDefault="00B521E5" w:rsidP="0091605B">
      <w:pPr>
        <w:spacing w:after="0" w:line="240" w:lineRule="auto"/>
        <w:jc w:val="both"/>
        <w:rPr>
          <w:rFonts w:ascii="Arial" w:hAnsi="Arial" w:cs="Arial"/>
        </w:rPr>
      </w:pPr>
    </w:p>
    <w:p w14:paraId="606C27FE" w14:textId="77777777" w:rsidR="002A1CA9" w:rsidRPr="00B649BE" w:rsidRDefault="002A1CA9" w:rsidP="0091605B">
      <w:pPr>
        <w:spacing w:after="0" w:line="240" w:lineRule="auto"/>
        <w:jc w:val="both"/>
        <w:rPr>
          <w:rFonts w:ascii="Arial" w:hAnsi="Arial" w:cs="Arial"/>
          <w:b/>
          <w:u w:val="single"/>
        </w:rPr>
      </w:pPr>
      <w:r w:rsidRPr="00B649BE">
        <w:rPr>
          <w:rFonts w:ascii="Arial" w:hAnsi="Arial" w:cs="Arial"/>
          <w:b/>
          <w:u w:val="single"/>
        </w:rPr>
        <w:t>Recommendation</w:t>
      </w:r>
    </w:p>
    <w:p w14:paraId="30471291" w14:textId="77777777" w:rsidR="002A1CA9" w:rsidRPr="00B649BE" w:rsidRDefault="002A1CA9" w:rsidP="0091605B">
      <w:pPr>
        <w:spacing w:after="0" w:line="240" w:lineRule="auto"/>
        <w:jc w:val="both"/>
        <w:rPr>
          <w:rFonts w:ascii="Arial" w:hAnsi="Arial" w:cs="Arial"/>
        </w:rPr>
      </w:pPr>
      <w:r w:rsidRPr="00B649BE">
        <w:rPr>
          <w:rFonts w:ascii="Arial" w:hAnsi="Arial" w:cs="Arial"/>
        </w:rPr>
        <w:t>Submission is noted; no change recommended.</w:t>
      </w:r>
    </w:p>
    <w:p w14:paraId="31A00F9B" w14:textId="77777777" w:rsidR="00261B75" w:rsidRPr="00B649BE" w:rsidRDefault="00261B75" w:rsidP="0091605B">
      <w:pPr>
        <w:spacing w:after="0" w:line="240" w:lineRule="auto"/>
        <w:jc w:val="both"/>
        <w:rPr>
          <w:rFonts w:ascii="Arial" w:hAnsi="Arial" w:cs="Arial"/>
          <w:b/>
        </w:rPr>
      </w:pPr>
    </w:p>
    <w:p w14:paraId="6483795C" w14:textId="56FF6D65" w:rsidR="002A1CA9" w:rsidRPr="00B649BE" w:rsidRDefault="002A1CA9" w:rsidP="0091605B">
      <w:pPr>
        <w:spacing w:after="0" w:line="240" w:lineRule="auto"/>
        <w:jc w:val="both"/>
        <w:rPr>
          <w:rFonts w:ascii="Arial" w:hAnsi="Arial" w:cs="Arial"/>
          <w:b/>
        </w:rPr>
      </w:pPr>
      <w:r w:rsidRPr="00B649BE">
        <w:rPr>
          <w:rFonts w:ascii="Arial" w:hAnsi="Arial" w:cs="Arial"/>
          <w:b/>
        </w:rPr>
        <w:t xml:space="preserve">Submission by the </w:t>
      </w:r>
      <w:r w:rsidR="00B97F59" w:rsidRPr="00B649BE">
        <w:rPr>
          <w:rFonts w:ascii="Arial" w:hAnsi="Arial" w:cs="Arial"/>
          <w:b/>
        </w:rPr>
        <w:t xml:space="preserve">Eastern and Midland Regional Assembly </w:t>
      </w:r>
    </w:p>
    <w:p w14:paraId="22D3A646" w14:textId="77777777" w:rsidR="00261B75" w:rsidRPr="00B649BE" w:rsidRDefault="00261B75" w:rsidP="0091605B">
      <w:pPr>
        <w:spacing w:after="0" w:line="240" w:lineRule="auto"/>
        <w:jc w:val="both"/>
        <w:rPr>
          <w:rFonts w:ascii="Arial" w:hAnsi="Arial" w:cs="Arial"/>
          <w:b/>
          <w:u w:val="single"/>
        </w:rPr>
      </w:pPr>
    </w:p>
    <w:p w14:paraId="2C9E9BD4" w14:textId="77777777" w:rsidR="002A1CA9" w:rsidRPr="00B649BE" w:rsidRDefault="002A1CA9" w:rsidP="0091605B">
      <w:pPr>
        <w:spacing w:after="0" w:line="240" w:lineRule="auto"/>
        <w:jc w:val="both"/>
        <w:rPr>
          <w:rFonts w:ascii="Arial" w:hAnsi="Arial" w:cs="Arial"/>
          <w:b/>
          <w:u w:val="single"/>
        </w:rPr>
      </w:pPr>
      <w:r w:rsidRPr="00B649BE">
        <w:rPr>
          <w:rFonts w:ascii="Arial" w:hAnsi="Arial" w:cs="Arial"/>
          <w:b/>
          <w:u w:val="single"/>
        </w:rPr>
        <w:t>Summary of Submission</w:t>
      </w:r>
    </w:p>
    <w:p w14:paraId="5BCCEA08" w14:textId="77777777" w:rsidR="00972A0B" w:rsidRPr="00B649BE" w:rsidRDefault="00BB7E05" w:rsidP="00972A0B">
      <w:pPr>
        <w:spacing w:after="0" w:line="240" w:lineRule="auto"/>
        <w:jc w:val="both"/>
        <w:rPr>
          <w:rFonts w:ascii="Arial" w:hAnsi="Arial" w:cs="Arial"/>
        </w:rPr>
      </w:pPr>
      <w:r w:rsidRPr="00B649BE">
        <w:rPr>
          <w:rFonts w:ascii="Arial" w:hAnsi="Arial" w:cs="Arial"/>
        </w:rPr>
        <w:t xml:space="preserve">The Eastern and Midland Regional Assembly </w:t>
      </w:r>
      <w:r w:rsidR="00630D39" w:rsidRPr="00B649BE">
        <w:rPr>
          <w:rFonts w:ascii="Arial" w:hAnsi="Arial" w:cs="Arial"/>
        </w:rPr>
        <w:t xml:space="preserve">(EMRA) </w:t>
      </w:r>
      <w:r w:rsidR="00972A0B" w:rsidRPr="00B649BE">
        <w:rPr>
          <w:rFonts w:ascii="Arial" w:hAnsi="Arial" w:cs="Arial"/>
        </w:rPr>
        <w:t>supports in principle the proposed change of land use zoning objective which will allow for the orderly and planned expansion of the DCU Glasnevin Campus and compliment RPO 9.22 in the RSES ‘To support the role of Higher Education Institutions and Educational Training Boards in addre</w:t>
      </w:r>
      <w:r w:rsidR="000B21E7" w:rsidRPr="00B649BE">
        <w:rPr>
          <w:rFonts w:ascii="Arial" w:hAnsi="Arial" w:cs="Arial"/>
        </w:rPr>
        <w:t>ssing skills shortages and life-</w:t>
      </w:r>
      <w:r w:rsidR="00972A0B" w:rsidRPr="00B649BE">
        <w:rPr>
          <w:rFonts w:ascii="Arial" w:hAnsi="Arial" w:cs="Arial"/>
        </w:rPr>
        <w:t xml:space="preserve">long learning needs in the Region, and to support the further development of multi-campus Technological Universities to drive research and innovation’. EMRA state that given the built-in headroom figures contained in the current Dublin City Development Plan it is not considered that the proposed variation will have a material impact on the core strategy of the Dublin City Development Plan 2022-2028 from a housing delivery perspective. </w:t>
      </w:r>
    </w:p>
    <w:p w14:paraId="5F3B22D3" w14:textId="77777777" w:rsidR="00972A0B" w:rsidRPr="00B649BE" w:rsidRDefault="00972A0B" w:rsidP="00972A0B">
      <w:pPr>
        <w:spacing w:after="0" w:line="240" w:lineRule="auto"/>
        <w:jc w:val="both"/>
        <w:rPr>
          <w:rFonts w:ascii="Arial" w:hAnsi="Arial" w:cs="Arial"/>
        </w:rPr>
      </w:pPr>
    </w:p>
    <w:p w14:paraId="7AB3E465" w14:textId="77777777" w:rsidR="00972A0B" w:rsidRPr="00B649BE" w:rsidRDefault="00972A0B" w:rsidP="00972A0B">
      <w:pPr>
        <w:spacing w:after="0" w:line="240" w:lineRule="auto"/>
        <w:jc w:val="both"/>
        <w:rPr>
          <w:rFonts w:ascii="Arial" w:hAnsi="Arial" w:cs="Arial"/>
        </w:rPr>
      </w:pPr>
      <w:r w:rsidRPr="00B649BE">
        <w:rPr>
          <w:rFonts w:ascii="Arial" w:hAnsi="Arial" w:cs="Arial"/>
        </w:rPr>
        <w:t xml:space="preserve">EMRA considers that the proposed Variation is consistent with the Regional Spatial and Economic Strategy (RSES) 2019-2031 and will align with Regional Strategic Outcomes 13 and 2 of the RSES, and will not impact on any of the Regional Policy Objectives contained in the RSES as it relates to Dublin City and the wider Metropolitan Area. </w:t>
      </w:r>
    </w:p>
    <w:p w14:paraId="624DFE89" w14:textId="77777777" w:rsidR="00972A0B" w:rsidRPr="00B649BE" w:rsidRDefault="00972A0B" w:rsidP="0091605B">
      <w:pPr>
        <w:spacing w:after="0" w:line="240" w:lineRule="auto"/>
        <w:jc w:val="both"/>
        <w:rPr>
          <w:rFonts w:ascii="Arial" w:hAnsi="Arial" w:cs="Arial"/>
        </w:rPr>
      </w:pPr>
    </w:p>
    <w:p w14:paraId="652AB3BF" w14:textId="77777777" w:rsidR="002A1CA9" w:rsidRPr="00B649BE" w:rsidRDefault="002A1CA9" w:rsidP="0091605B">
      <w:pPr>
        <w:spacing w:after="0" w:line="240" w:lineRule="auto"/>
        <w:jc w:val="both"/>
        <w:rPr>
          <w:rFonts w:ascii="Arial" w:hAnsi="Arial" w:cs="Arial"/>
          <w:b/>
          <w:u w:val="single"/>
        </w:rPr>
      </w:pPr>
      <w:r w:rsidRPr="00B649BE">
        <w:rPr>
          <w:rFonts w:ascii="Arial" w:hAnsi="Arial" w:cs="Arial"/>
          <w:b/>
          <w:u w:val="single"/>
        </w:rPr>
        <w:t>Chief Executive’s Response</w:t>
      </w:r>
    </w:p>
    <w:p w14:paraId="323E8865" w14:textId="77777777" w:rsidR="00630D39" w:rsidRPr="00B649BE" w:rsidRDefault="00630D39" w:rsidP="0091605B">
      <w:pPr>
        <w:spacing w:after="0" w:line="240" w:lineRule="auto"/>
        <w:jc w:val="both"/>
        <w:rPr>
          <w:rFonts w:ascii="Arial" w:hAnsi="Arial" w:cs="Arial"/>
        </w:rPr>
      </w:pPr>
      <w:r w:rsidRPr="00B649BE">
        <w:rPr>
          <w:rFonts w:ascii="Arial" w:hAnsi="Arial" w:cs="Arial"/>
        </w:rPr>
        <w:t xml:space="preserve">EMRA’s </w:t>
      </w:r>
      <w:r w:rsidR="005D40B6" w:rsidRPr="00B649BE">
        <w:rPr>
          <w:rFonts w:ascii="Arial" w:hAnsi="Arial" w:cs="Arial"/>
        </w:rPr>
        <w:t xml:space="preserve">support </w:t>
      </w:r>
      <w:r w:rsidRPr="00B649BE">
        <w:rPr>
          <w:rFonts w:ascii="Arial" w:hAnsi="Arial" w:cs="Arial"/>
        </w:rPr>
        <w:t>of the proposed Variation is noted.</w:t>
      </w:r>
    </w:p>
    <w:p w14:paraId="240354A6" w14:textId="77777777" w:rsidR="002A1CA9" w:rsidRPr="00B649BE" w:rsidRDefault="002A1CA9" w:rsidP="0091605B">
      <w:pPr>
        <w:spacing w:after="0" w:line="240" w:lineRule="auto"/>
        <w:jc w:val="both"/>
        <w:rPr>
          <w:rFonts w:ascii="Arial" w:hAnsi="Arial" w:cs="Arial"/>
        </w:rPr>
      </w:pPr>
    </w:p>
    <w:p w14:paraId="2ED3227F" w14:textId="77777777" w:rsidR="002A1CA9" w:rsidRPr="00B649BE" w:rsidRDefault="002A1CA9" w:rsidP="0091605B">
      <w:pPr>
        <w:spacing w:after="0" w:line="240" w:lineRule="auto"/>
        <w:jc w:val="both"/>
        <w:rPr>
          <w:rFonts w:ascii="Arial" w:hAnsi="Arial" w:cs="Arial"/>
          <w:b/>
          <w:u w:val="single"/>
        </w:rPr>
      </w:pPr>
      <w:r w:rsidRPr="00B649BE">
        <w:rPr>
          <w:rFonts w:ascii="Arial" w:hAnsi="Arial" w:cs="Arial"/>
          <w:b/>
          <w:u w:val="single"/>
        </w:rPr>
        <w:t>Recommendation</w:t>
      </w:r>
    </w:p>
    <w:p w14:paraId="74DF32D5" w14:textId="77777777" w:rsidR="002A1CA9" w:rsidRPr="00B649BE" w:rsidRDefault="002A1CA9" w:rsidP="0091605B">
      <w:pPr>
        <w:spacing w:after="0" w:line="240" w:lineRule="auto"/>
        <w:jc w:val="both"/>
        <w:rPr>
          <w:rFonts w:ascii="Arial" w:hAnsi="Arial" w:cs="Arial"/>
        </w:rPr>
      </w:pPr>
      <w:r w:rsidRPr="00B649BE">
        <w:rPr>
          <w:rFonts w:ascii="Arial" w:hAnsi="Arial" w:cs="Arial"/>
        </w:rPr>
        <w:t>Submission is noted; no change recommended.</w:t>
      </w:r>
    </w:p>
    <w:p w14:paraId="31AE0745" w14:textId="77777777" w:rsidR="002A1CA9" w:rsidRPr="00B649BE" w:rsidRDefault="002A1CA9" w:rsidP="0091605B">
      <w:pPr>
        <w:spacing w:after="0" w:line="240" w:lineRule="auto"/>
        <w:jc w:val="both"/>
        <w:rPr>
          <w:rFonts w:ascii="Arial" w:hAnsi="Arial" w:cs="Arial"/>
          <w:b/>
        </w:rPr>
      </w:pPr>
    </w:p>
    <w:p w14:paraId="7C59BF80" w14:textId="2014A618" w:rsidR="002A1CA9" w:rsidRPr="00B649BE" w:rsidRDefault="002A1CA9" w:rsidP="0091605B">
      <w:pPr>
        <w:spacing w:after="0" w:line="240" w:lineRule="auto"/>
        <w:jc w:val="both"/>
        <w:rPr>
          <w:rFonts w:ascii="Arial" w:hAnsi="Arial" w:cs="Arial"/>
          <w:b/>
        </w:rPr>
      </w:pPr>
      <w:r w:rsidRPr="00B649BE">
        <w:rPr>
          <w:rFonts w:ascii="Arial" w:hAnsi="Arial" w:cs="Arial"/>
          <w:b/>
        </w:rPr>
        <w:t xml:space="preserve">Submission by the </w:t>
      </w:r>
      <w:r w:rsidR="00B97F59" w:rsidRPr="00B649BE">
        <w:rPr>
          <w:rFonts w:ascii="Arial" w:hAnsi="Arial" w:cs="Arial"/>
          <w:b/>
        </w:rPr>
        <w:t>Environmental Protection Agency (EPA)</w:t>
      </w:r>
    </w:p>
    <w:p w14:paraId="1A147EC0" w14:textId="77777777" w:rsidR="00B97F59" w:rsidRPr="00B649BE" w:rsidRDefault="00B97F59" w:rsidP="0091605B">
      <w:pPr>
        <w:spacing w:after="0" w:line="240" w:lineRule="auto"/>
        <w:jc w:val="both"/>
        <w:rPr>
          <w:rFonts w:ascii="Arial" w:hAnsi="Arial" w:cs="Arial"/>
          <w:b/>
          <w:u w:val="single"/>
        </w:rPr>
      </w:pPr>
    </w:p>
    <w:p w14:paraId="1F4F38EF" w14:textId="77777777" w:rsidR="002A1CA9" w:rsidRPr="00B649BE" w:rsidRDefault="002A1CA9" w:rsidP="0091605B">
      <w:pPr>
        <w:spacing w:after="0" w:line="240" w:lineRule="auto"/>
        <w:jc w:val="both"/>
        <w:rPr>
          <w:rFonts w:ascii="Arial" w:hAnsi="Arial" w:cs="Arial"/>
          <w:b/>
          <w:u w:val="single"/>
        </w:rPr>
      </w:pPr>
      <w:r w:rsidRPr="00B649BE">
        <w:rPr>
          <w:rFonts w:ascii="Arial" w:hAnsi="Arial" w:cs="Arial"/>
          <w:b/>
          <w:u w:val="single"/>
        </w:rPr>
        <w:t>Summary of Submission</w:t>
      </w:r>
    </w:p>
    <w:p w14:paraId="3D47F09B" w14:textId="77777777" w:rsidR="00C83934" w:rsidRPr="00B649BE" w:rsidRDefault="00C83934" w:rsidP="0091605B">
      <w:pPr>
        <w:spacing w:after="0" w:line="240" w:lineRule="auto"/>
        <w:jc w:val="both"/>
        <w:rPr>
          <w:rFonts w:ascii="Arial" w:hAnsi="Arial" w:cs="Arial"/>
        </w:rPr>
      </w:pPr>
      <w:r w:rsidRPr="00B649BE">
        <w:rPr>
          <w:rFonts w:ascii="Arial" w:hAnsi="Arial" w:cs="Arial"/>
        </w:rPr>
        <w:lastRenderedPageBreak/>
        <w:t xml:space="preserve">The Environmental Protection Agency (EPA) advocate consistency with higher level plans/ programmes, infrastructure-led development and alignment with national commitments on climate change mitigation and adaption. The agency highlights the environmental and climate change policy context of the proposed Variation and provides guidance on the procedures for carrying out an SEA </w:t>
      </w:r>
      <w:proofErr w:type="gramStart"/>
      <w:r w:rsidRPr="00B649BE">
        <w:rPr>
          <w:rFonts w:ascii="Arial" w:hAnsi="Arial" w:cs="Arial"/>
        </w:rPr>
        <w:t>Screening</w:t>
      </w:r>
      <w:proofErr w:type="gramEnd"/>
      <w:r w:rsidRPr="00B649BE">
        <w:rPr>
          <w:rFonts w:ascii="Arial" w:hAnsi="Arial" w:cs="Arial"/>
        </w:rPr>
        <w:t xml:space="preserve"> determination.</w:t>
      </w:r>
    </w:p>
    <w:p w14:paraId="0BE6449A" w14:textId="77777777" w:rsidR="00C83934" w:rsidRPr="00B649BE" w:rsidRDefault="00C83934" w:rsidP="0091605B">
      <w:pPr>
        <w:spacing w:after="0" w:line="240" w:lineRule="auto"/>
        <w:jc w:val="both"/>
        <w:rPr>
          <w:rFonts w:ascii="Arial" w:hAnsi="Arial" w:cs="Arial"/>
        </w:rPr>
      </w:pPr>
    </w:p>
    <w:p w14:paraId="1BE276B4" w14:textId="77777777" w:rsidR="002A1CA9" w:rsidRPr="00B649BE" w:rsidRDefault="002A1CA9" w:rsidP="0091605B">
      <w:pPr>
        <w:spacing w:after="0" w:line="240" w:lineRule="auto"/>
        <w:jc w:val="both"/>
        <w:rPr>
          <w:rFonts w:ascii="Arial" w:hAnsi="Arial" w:cs="Arial"/>
          <w:b/>
          <w:u w:val="single"/>
        </w:rPr>
      </w:pPr>
      <w:r w:rsidRPr="00B649BE">
        <w:rPr>
          <w:rFonts w:ascii="Arial" w:hAnsi="Arial" w:cs="Arial"/>
          <w:b/>
          <w:u w:val="single"/>
        </w:rPr>
        <w:t>Chief Executive’s Response</w:t>
      </w:r>
    </w:p>
    <w:p w14:paraId="59F0980D" w14:textId="77777777" w:rsidR="002A1CA9" w:rsidRPr="00B649BE" w:rsidRDefault="00C83934" w:rsidP="0091605B">
      <w:pPr>
        <w:spacing w:after="0" w:line="240" w:lineRule="auto"/>
        <w:jc w:val="both"/>
        <w:rPr>
          <w:rFonts w:ascii="Arial" w:hAnsi="Arial" w:cs="Arial"/>
        </w:rPr>
      </w:pPr>
      <w:r w:rsidRPr="00B649BE">
        <w:rPr>
          <w:rFonts w:ascii="Arial" w:hAnsi="Arial" w:cs="Arial"/>
        </w:rPr>
        <w:t xml:space="preserve">The Chief Executive </w:t>
      </w:r>
      <w:r w:rsidR="00771DD8" w:rsidRPr="00B649BE">
        <w:rPr>
          <w:rFonts w:ascii="Arial" w:hAnsi="Arial" w:cs="Arial"/>
        </w:rPr>
        <w:t xml:space="preserve">notes </w:t>
      </w:r>
      <w:r w:rsidRPr="00B649BE">
        <w:rPr>
          <w:rFonts w:ascii="Arial" w:hAnsi="Arial" w:cs="Arial"/>
        </w:rPr>
        <w:t>the submission by the EPA and the policy context and guidance that the agency has provided.</w:t>
      </w:r>
    </w:p>
    <w:p w14:paraId="7E06218E" w14:textId="77777777" w:rsidR="00C83934" w:rsidRPr="00B649BE" w:rsidRDefault="00C83934" w:rsidP="0091605B">
      <w:pPr>
        <w:spacing w:after="0" w:line="240" w:lineRule="auto"/>
        <w:jc w:val="both"/>
        <w:rPr>
          <w:rFonts w:ascii="Arial" w:hAnsi="Arial" w:cs="Arial"/>
        </w:rPr>
      </w:pPr>
    </w:p>
    <w:p w14:paraId="4C4247EF" w14:textId="77777777" w:rsidR="002A1CA9" w:rsidRPr="00B649BE" w:rsidRDefault="002A1CA9" w:rsidP="0091605B">
      <w:pPr>
        <w:spacing w:after="0" w:line="240" w:lineRule="auto"/>
        <w:jc w:val="both"/>
        <w:rPr>
          <w:rFonts w:ascii="Arial" w:hAnsi="Arial" w:cs="Arial"/>
          <w:b/>
          <w:u w:val="single"/>
        </w:rPr>
      </w:pPr>
      <w:r w:rsidRPr="00B649BE">
        <w:rPr>
          <w:rFonts w:ascii="Arial" w:hAnsi="Arial" w:cs="Arial"/>
          <w:b/>
          <w:u w:val="single"/>
        </w:rPr>
        <w:t>Recommendation</w:t>
      </w:r>
    </w:p>
    <w:p w14:paraId="25CE85B3" w14:textId="77777777" w:rsidR="002A1CA9" w:rsidRPr="00B649BE" w:rsidRDefault="002A1CA9" w:rsidP="0091605B">
      <w:pPr>
        <w:spacing w:after="0" w:line="240" w:lineRule="auto"/>
        <w:jc w:val="both"/>
        <w:rPr>
          <w:rFonts w:ascii="Arial" w:hAnsi="Arial" w:cs="Arial"/>
        </w:rPr>
      </w:pPr>
      <w:r w:rsidRPr="00B649BE">
        <w:rPr>
          <w:rFonts w:ascii="Arial" w:hAnsi="Arial" w:cs="Arial"/>
        </w:rPr>
        <w:t>Submission is noted; no change recommended.</w:t>
      </w:r>
    </w:p>
    <w:p w14:paraId="7EEBF0C0" w14:textId="77777777" w:rsidR="00B97F59" w:rsidRPr="00B649BE" w:rsidRDefault="00B97F59" w:rsidP="0091605B">
      <w:pPr>
        <w:spacing w:after="0" w:line="240" w:lineRule="auto"/>
        <w:jc w:val="both"/>
        <w:rPr>
          <w:rFonts w:ascii="Arial" w:hAnsi="Arial" w:cs="Arial"/>
          <w:b/>
        </w:rPr>
      </w:pPr>
    </w:p>
    <w:p w14:paraId="3C7FF5F4" w14:textId="5334977F" w:rsidR="002A1CA9" w:rsidRPr="00B649BE" w:rsidRDefault="002A1CA9" w:rsidP="0091605B">
      <w:pPr>
        <w:spacing w:after="0" w:line="240" w:lineRule="auto"/>
        <w:jc w:val="both"/>
        <w:rPr>
          <w:rFonts w:ascii="Arial" w:hAnsi="Arial" w:cs="Arial"/>
          <w:b/>
        </w:rPr>
      </w:pPr>
      <w:r w:rsidRPr="00B649BE">
        <w:rPr>
          <w:rFonts w:ascii="Arial" w:hAnsi="Arial" w:cs="Arial"/>
          <w:b/>
        </w:rPr>
        <w:t xml:space="preserve">Submission by </w:t>
      </w:r>
      <w:proofErr w:type="spellStart"/>
      <w:r w:rsidR="00B97F59" w:rsidRPr="00B649BE">
        <w:rPr>
          <w:rFonts w:ascii="Arial" w:hAnsi="Arial" w:cs="Arial"/>
          <w:b/>
        </w:rPr>
        <w:t>Uisce</w:t>
      </w:r>
      <w:proofErr w:type="spellEnd"/>
      <w:r w:rsidR="00B97F59" w:rsidRPr="00B649BE">
        <w:rPr>
          <w:rFonts w:ascii="Arial" w:hAnsi="Arial" w:cs="Arial"/>
          <w:b/>
        </w:rPr>
        <w:t xml:space="preserve"> </w:t>
      </w:r>
      <w:proofErr w:type="spellStart"/>
      <w:r w:rsidR="00B97F59" w:rsidRPr="00B649BE">
        <w:rPr>
          <w:rFonts w:ascii="Arial" w:hAnsi="Arial" w:cs="Arial"/>
          <w:b/>
        </w:rPr>
        <w:t>Éireann</w:t>
      </w:r>
      <w:proofErr w:type="spellEnd"/>
      <w:r w:rsidR="00B97F59" w:rsidRPr="00B649BE">
        <w:rPr>
          <w:rFonts w:ascii="Arial" w:hAnsi="Arial" w:cs="Arial"/>
          <w:b/>
        </w:rPr>
        <w:t xml:space="preserve"> / Irish Water</w:t>
      </w:r>
    </w:p>
    <w:p w14:paraId="140B6364" w14:textId="77777777" w:rsidR="00B97F59" w:rsidRPr="00B649BE" w:rsidRDefault="00B97F59" w:rsidP="0091605B">
      <w:pPr>
        <w:spacing w:after="0" w:line="240" w:lineRule="auto"/>
        <w:jc w:val="both"/>
        <w:rPr>
          <w:rFonts w:ascii="Arial" w:hAnsi="Arial" w:cs="Arial"/>
          <w:b/>
        </w:rPr>
      </w:pPr>
    </w:p>
    <w:p w14:paraId="13F0AD53" w14:textId="77777777" w:rsidR="002A1CA9" w:rsidRPr="00B649BE" w:rsidRDefault="002A1CA9" w:rsidP="0091605B">
      <w:pPr>
        <w:spacing w:after="0" w:line="240" w:lineRule="auto"/>
        <w:jc w:val="both"/>
        <w:rPr>
          <w:rFonts w:ascii="Arial" w:hAnsi="Arial" w:cs="Arial"/>
          <w:b/>
          <w:u w:val="single"/>
        </w:rPr>
      </w:pPr>
      <w:r w:rsidRPr="00B649BE">
        <w:rPr>
          <w:rFonts w:ascii="Arial" w:hAnsi="Arial" w:cs="Arial"/>
          <w:b/>
          <w:u w:val="single"/>
        </w:rPr>
        <w:t>Summary of Submission</w:t>
      </w:r>
    </w:p>
    <w:p w14:paraId="13361342" w14:textId="77777777" w:rsidR="0067140E" w:rsidRPr="00B649BE" w:rsidRDefault="00733E2F" w:rsidP="0091605B">
      <w:pPr>
        <w:spacing w:after="0" w:line="240" w:lineRule="auto"/>
        <w:jc w:val="both"/>
        <w:rPr>
          <w:rFonts w:ascii="Arial" w:hAnsi="Arial" w:cs="Arial"/>
        </w:rPr>
      </w:pPr>
      <w:proofErr w:type="spellStart"/>
      <w:r w:rsidRPr="00B649BE">
        <w:rPr>
          <w:rFonts w:ascii="Arial" w:hAnsi="Arial" w:cs="Arial"/>
        </w:rPr>
        <w:t>Uisce</w:t>
      </w:r>
      <w:proofErr w:type="spellEnd"/>
      <w:r w:rsidRPr="00B649BE">
        <w:rPr>
          <w:rFonts w:ascii="Arial" w:hAnsi="Arial" w:cs="Arial"/>
        </w:rPr>
        <w:t xml:space="preserve"> </w:t>
      </w:r>
      <w:proofErr w:type="spellStart"/>
      <w:r w:rsidRPr="00B649BE">
        <w:rPr>
          <w:rFonts w:ascii="Arial" w:hAnsi="Arial" w:cs="Arial"/>
        </w:rPr>
        <w:t>Éireann</w:t>
      </w:r>
      <w:proofErr w:type="spellEnd"/>
      <w:r w:rsidRPr="00B649BE">
        <w:rPr>
          <w:rFonts w:ascii="Arial" w:hAnsi="Arial" w:cs="Arial"/>
        </w:rPr>
        <w:t xml:space="preserve"> state that they have </w:t>
      </w:r>
      <w:r w:rsidR="0067140E" w:rsidRPr="00B649BE">
        <w:rPr>
          <w:rFonts w:ascii="Arial" w:hAnsi="Arial" w:cs="Arial"/>
        </w:rPr>
        <w:t xml:space="preserve">no objection or comments to make in respect of the proposed Variation. </w:t>
      </w:r>
    </w:p>
    <w:p w14:paraId="1C8D971B" w14:textId="77777777" w:rsidR="00733E2F" w:rsidRPr="00B649BE" w:rsidRDefault="00733E2F" w:rsidP="0091605B">
      <w:pPr>
        <w:spacing w:after="0" w:line="240" w:lineRule="auto"/>
        <w:jc w:val="both"/>
        <w:rPr>
          <w:rFonts w:ascii="Arial" w:hAnsi="Arial" w:cs="Arial"/>
          <w:b/>
          <w:u w:val="single"/>
        </w:rPr>
      </w:pPr>
    </w:p>
    <w:p w14:paraId="7EEAAF43" w14:textId="77777777" w:rsidR="00261B75" w:rsidRPr="00B649BE" w:rsidRDefault="002A1CA9" w:rsidP="0091605B">
      <w:pPr>
        <w:spacing w:after="0" w:line="240" w:lineRule="auto"/>
        <w:jc w:val="both"/>
        <w:rPr>
          <w:rFonts w:ascii="Arial" w:hAnsi="Arial" w:cs="Arial"/>
          <w:b/>
          <w:u w:val="single"/>
        </w:rPr>
      </w:pPr>
      <w:r w:rsidRPr="00B649BE">
        <w:rPr>
          <w:rFonts w:ascii="Arial" w:hAnsi="Arial" w:cs="Arial"/>
          <w:b/>
          <w:u w:val="single"/>
        </w:rPr>
        <w:t>Chief Executive’s Response</w:t>
      </w:r>
    </w:p>
    <w:p w14:paraId="0C528FFC" w14:textId="77777777" w:rsidR="00733E2F" w:rsidRPr="00B649BE" w:rsidRDefault="00733E2F" w:rsidP="0091605B">
      <w:pPr>
        <w:spacing w:after="0" w:line="240" w:lineRule="auto"/>
        <w:jc w:val="both"/>
        <w:rPr>
          <w:rFonts w:ascii="Arial" w:hAnsi="Arial" w:cs="Arial"/>
          <w:b/>
          <w:u w:val="single"/>
        </w:rPr>
      </w:pPr>
      <w:r w:rsidRPr="00B649BE">
        <w:rPr>
          <w:rFonts w:ascii="Arial" w:hAnsi="Arial" w:cs="Arial"/>
        </w:rPr>
        <w:t>The content of the submission is noted.</w:t>
      </w:r>
    </w:p>
    <w:p w14:paraId="566A66BA" w14:textId="77777777" w:rsidR="00261B75" w:rsidRPr="00B649BE" w:rsidRDefault="00261B75" w:rsidP="0091605B">
      <w:pPr>
        <w:spacing w:after="0" w:line="240" w:lineRule="auto"/>
        <w:jc w:val="both"/>
        <w:rPr>
          <w:rFonts w:ascii="Arial" w:hAnsi="Arial" w:cs="Arial"/>
          <w:b/>
          <w:u w:val="single"/>
        </w:rPr>
      </w:pPr>
    </w:p>
    <w:p w14:paraId="4AF3BF8B" w14:textId="77777777" w:rsidR="002A1CA9" w:rsidRPr="00B649BE" w:rsidRDefault="002A1CA9" w:rsidP="0091605B">
      <w:pPr>
        <w:spacing w:after="0" w:line="240" w:lineRule="auto"/>
        <w:jc w:val="both"/>
        <w:rPr>
          <w:rFonts w:ascii="Arial" w:hAnsi="Arial" w:cs="Arial"/>
          <w:b/>
          <w:u w:val="single"/>
        </w:rPr>
      </w:pPr>
      <w:r w:rsidRPr="00B649BE">
        <w:rPr>
          <w:rFonts w:ascii="Arial" w:hAnsi="Arial" w:cs="Arial"/>
          <w:b/>
          <w:u w:val="single"/>
        </w:rPr>
        <w:t>Recommendation</w:t>
      </w:r>
    </w:p>
    <w:p w14:paraId="04080666" w14:textId="77777777" w:rsidR="002A1CA9" w:rsidRPr="00B649BE" w:rsidRDefault="002A1CA9" w:rsidP="0091605B">
      <w:pPr>
        <w:spacing w:after="0" w:line="240" w:lineRule="auto"/>
        <w:jc w:val="both"/>
        <w:rPr>
          <w:rFonts w:ascii="Arial" w:hAnsi="Arial" w:cs="Arial"/>
        </w:rPr>
      </w:pPr>
      <w:r w:rsidRPr="00B649BE">
        <w:rPr>
          <w:rFonts w:ascii="Arial" w:hAnsi="Arial" w:cs="Arial"/>
        </w:rPr>
        <w:t>Submission is noted; no change recommended.</w:t>
      </w:r>
    </w:p>
    <w:p w14:paraId="42EA34CC" w14:textId="77777777" w:rsidR="002A1CA9" w:rsidRPr="00B649BE" w:rsidRDefault="002A1CA9" w:rsidP="0091605B">
      <w:pPr>
        <w:spacing w:after="0" w:line="240" w:lineRule="auto"/>
        <w:jc w:val="both"/>
        <w:rPr>
          <w:rFonts w:ascii="Arial" w:hAnsi="Arial" w:cs="Arial"/>
        </w:rPr>
      </w:pPr>
    </w:p>
    <w:p w14:paraId="2DF8435D" w14:textId="23A4C67E" w:rsidR="002A1CA9" w:rsidRPr="00B649BE" w:rsidRDefault="002A1CA9" w:rsidP="0091605B">
      <w:pPr>
        <w:spacing w:after="0" w:line="240" w:lineRule="auto"/>
        <w:jc w:val="both"/>
        <w:rPr>
          <w:rFonts w:ascii="Arial" w:hAnsi="Arial" w:cs="Arial"/>
          <w:b/>
        </w:rPr>
      </w:pPr>
      <w:r w:rsidRPr="00B649BE">
        <w:rPr>
          <w:rFonts w:ascii="Arial" w:hAnsi="Arial" w:cs="Arial"/>
          <w:b/>
        </w:rPr>
        <w:t xml:space="preserve">Submission by </w:t>
      </w:r>
      <w:r w:rsidR="008C7F57" w:rsidRPr="00B649BE">
        <w:rPr>
          <w:rFonts w:ascii="Arial" w:hAnsi="Arial" w:cs="Arial"/>
          <w:b/>
        </w:rPr>
        <w:t>Transport Infrastructure Ireland</w:t>
      </w:r>
    </w:p>
    <w:p w14:paraId="283D04AD" w14:textId="77777777" w:rsidR="002A1CA9" w:rsidRPr="00B649BE" w:rsidRDefault="002A1CA9" w:rsidP="0091605B">
      <w:pPr>
        <w:spacing w:after="0" w:line="240" w:lineRule="auto"/>
        <w:jc w:val="both"/>
        <w:rPr>
          <w:rFonts w:ascii="Arial" w:hAnsi="Arial" w:cs="Arial"/>
          <w:b/>
        </w:rPr>
      </w:pPr>
    </w:p>
    <w:p w14:paraId="47E93C09" w14:textId="77777777" w:rsidR="002A1CA9" w:rsidRPr="00B649BE" w:rsidRDefault="002A1CA9" w:rsidP="0091605B">
      <w:pPr>
        <w:spacing w:after="0" w:line="240" w:lineRule="auto"/>
        <w:jc w:val="both"/>
        <w:rPr>
          <w:rFonts w:ascii="Arial" w:hAnsi="Arial" w:cs="Arial"/>
          <w:b/>
          <w:u w:val="single"/>
        </w:rPr>
      </w:pPr>
      <w:r w:rsidRPr="00B649BE">
        <w:rPr>
          <w:rFonts w:ascii="Arial" w:hAnsi="Arial" w:cs="Arial"/>
          <w:b/>
          <w:u w:val="single"/>
        </w:rPr>
        <w:t>Summary of Submission</w:t>
      </w:r>
    </w:p>
    <w:p w14:paraId="59B10148" w14:textId="77777777" w:rsidR="002A1CA9" w:rsidRPr="00B649BE" w:rsidRDefault="008C7F57" w:rsidP="0091605B">
      <w:pPr>
        <w:spacing w:after="0" w:line="240" w:lineRule="auto"/>
        <w:jc w:val="both"/>
        <w:rPr>
          <w:rFonts w:ascii="Arial" w:hAnsi="Arial" w:cs="Arial"/>
        </w:rPr>
      </w:pPr>
      <w:r w:rsidRPr="00B649BE">
        <w:rPr>
          <w:rFonts w:ascii="Arial" w:hAnsi="Arial" w:cs="Arial"/>
        </w:rPr>
        <w:t>Transport Infrastructure Ireland (TII) state that they have no observations to make on the proposed Variation.</w:t>
      </w:r>
    </w:p>
    <w:p w14:paraId="768B0317" w14:textId="77777777" w:rsidR="008C7F57" w:rsidRPr="00B649BE" w:rsidRDefault="008C7F57" w:rsidP="0091605B">
      <w:pPr>
        <w:spacing w:after="0" w:line="240" w:lineRule="auto"/>
        <w:jc w:val="both"/>
        <w:rPr>
          <w:rFonts w:ascii="Arial" w:hAnsi="Arial" w:cs="Arial"/>
        </w:rPr>
      </w:pPr>
    </w:p>
    <w:p w14:paraId="4E0284B0" w14:textId="77777777" w:rsidR="002A1CA9" w:rsidRPr="00B649BE" w:rsidRDefault="002A1CA9" w:rsidP="0091605B">
      <w:pPr>
        <w:spacing w:after="0" w:line="240" w:lineRule="auto"/>
        <w:jc w:val="both"/>
        <w:rPr>
          <w:rFonts w:ascii="Arial" w:hAnsi="Arial" w:cs="Arial"/>
          <w:b/>
          <w:u w:val="single"/>
        </w:rPr>
      </w:pPr>
      <w:r w:rsidRPr="00B649BE">
        <w:rPr>
          <w:rFonts w:ascii="Arial" w:hAnsi="Arial" w:cs="Arial"/>
          <w:b/>
          <w:u w:val="single"/>
        </w:rPr>
        <w:t>Chief Executive’s Response</w:t>
      </w:r>
    </w:p>
    <w:p w14:paraId="51A92D2D" w14:textId="77777777" w:rsidR="002A1CA9" w:rsidRPr="00B649BE" w:rsidRDefault="008C7F57" w:rsidP="0091605B">
      <w:pPr>
        <w:spacing w:after="0" w:line="240" w:lineRule="auto"/>
        <w:jc w:val="both"/>
        <w:rPr>
          <w:rFonts w:ascii="Arial" w:hAnsi="Arial" w:cs="Arial"/>
        </w:rPr>
      </w:pPr>
      <w:r w:rsidRPr="00B649BE">
        <w:rPr>
          <w:rFonts w:ascii="Arial" w:hAnsi="Arial" w:cs="Arial"/>
        </w:rPr>
        <w:t>The content of the submission is noted</w:t>
      </w:r>
    </w:p>
    <w:p w14:paraId="6236FDFF" w14:textId="77777777" w:rsidR="008C7F57" w:rsidRPr="00B649BE" w:rsidRDefault="008C7F57" w:rsidP="0091605B">
      <w:pPr>
        <w:spacing w:after="0" w:line="240" w:lineRule="auto"/>
        <w:jc w:val="both"/>
        <w:rPr>
          <w:rFonts w:ascii="Arial" w:hAnsi="Arial" w:cs="Arial"/>
        </w:rPr>
      </w:pPr>
    </w:p>
    <w:p w14:paraId="72BB19FE" w14:textId="77777777" w:rsidR="002A1CA9" w:rsidRPr="00B649BE" w:rsidRDefault="002A1CA9" w:rsidP="0091605B">
      <w:pPr>
        <w:spacing w:after="0" w:line="240" w:lineRule="auto"/>
        <w:jc w:val="both"/>
        <w:rPr>
          <w:rFonts w:ascii="Arial" w:hAnsi="Arial" w:cs="Arial"/>
          <w:b/>
          <w:u w:val="single"/>
        </w:rPr>
      </w:pPr>
      <w:r w:rsidRPr="00B649BE">
        <w:rPr>
          <w:rFonts w:ascii="Arial" w:hAnsi="Arial" w:cs="Arial"/>
          <w:b/>
          <w:u w:val="single"/>
        </w:rPr>
        <w:t>Recommendation</w:t>
      </w:r>
    </w:p>
    <w:p w14:paraId="0EE116DE" w14:textId="77777777" w:rsidR="002A1CA9" w:rsidRPr="00B649BE" w:rsidRDefault="002A1CA9" w:rsidP="0091605B">
      <w:pPr>
        <w:spacing w:after="0" w:line="240" w:lineRule="auto"/>
        <w:jc w:val="both"/>
        <w:rPr>
          <w:rFonts w:ascii="Arial" w:hAnsi="Arial" w:cs="Arial"/>
        </w:rPr>
      </w:pPr>
      <w:r w:rsidRPr="00B649BE">
        <w:rPr>
          <w:rFonts w:ascii="Arial" w:hAnsi="Arial" w:cs="Arial"/>
        </w:rPr>
        <w:t>Submission is noted; no change recommended.</w:t>
      </w:r>
    </w:p>
    <w:p w14:paraId="6C370435" w14:textId="77777777" w:rsidR="00B97F59" w:rsidRPr="00B649BE" w:rsidRDefault="00B97F59" w:rsidP="0091605B">
      <w:pPr>
        <w:spacing w:after="0" w:line="240" w:lineRule="auto"/>
        <w:jc w:val="both"/>
        <w:rPr>
          <w:rFonts w:ascii="Arial" w:hAnsi="Arial" w:cs="Arial"/>
          <w:b/>
        </w:rPr>
      </w:pPr>
    </w:p>
    <w:p w14:paraId="15A962FD" w14:textId="035FA412" w:rsidR="002A1CA9" w:rsidRPr="00B649BE" w:rsidRDefault="00114253" w:rsidP="0091605B">
      <w:pPr>
        <w:spacing w:after="0" w:line="240" w:lineRule="auto"/>
        <w:jc w:val="both"/>
        <w:rPr>
          <w:rFonts w:ascii="Arial" w:hAnsi="Arial" w:cs="Arial"/>
          <w:b/>
        </w:rPr>
      </w:pPr>
      <w:r w:rsidRPr="00B649BE">
        <w:rPr>
          <w:rFonts w:ascii="Arial" w:hAnsi="Arial" w:cs="Arial"/>
          <w:b/>
        </w:rPr>
        <w:t>Submission by Dublin City University</w:t>
      </w:r>
    </w:p>
    <w:p w14:paraId="1E472F99" w14:textId="77777777" w:rsidR="00114253" w:rsidRPr="00B649BE" w:rsidRDefault="00114253" w:rsidP="0091605B">
      <w:pPr>
        <w:spacing w:after="0" w:line="240" w:lineRule="auto"/>
        <w:jc w:val="both"/>
        <w:rPr>
          <w:rFonts w:ascii="Arial" w:hAnsi="Arial" w:cs="Arial"/>
          <w:b/>
        </w:rPr>
      </w:pPr>
    </w:p>
    <w:p w14:paraId="2BF9B017" w14:textId="77777777" w:rsidR="002A1CA9" w:rsidRPr="00B649BE" w:rsidRDefault="002A1CA9" w:rsidP="0091605B">
      <w:pPr>
        <w:spacing w:after="0" w:line="240" w:lineRule="auto"/>
        <w:jc w:val="both"/>
        <w:rPr>
          <w:rFonts w:ascii="Arial" w:hAnsi="Arial" w:cs="Arial"/>
          <w:b/>
          <w:u w:val="single"/>
        </w:rPr>
      </w:pPr>
      <w:r w:rsidRPr="00B649BE">
        <w:rPr>
          <w:rFonts w:ascii="Arial" w:hAnsi="Arial" w:cs="Arial"/>
          <w:b/>
          <w:u w:val="single"/>
        </w:rPr>
        <w:t>Summary of Submission</w:t>
      </w:r>
    </w:p>
    <w:p w14:paraId="24E51BFA" w14:textId="77777777" w:rsidR="00111CAF" w:rsidRPr="00B649BE" w:rsidRDefault="00111CAF" w:rsidP="00111CAF">
      <w:pPr>
        <w:spacing w:after="0" w:line="240" w:lineRule="auto"/>
        <w:jc w:val="both"/>
        <w:rPr>
          <w:rFonts w:ascii="Arial" w:hAnsi="Arial" w:cs="Arial"/>
        </w:rPr>
      </w:pPr>
      <w:r w:rsidRPr="00B649BE">
        <w:rPr>
          <w:rFonts w:ascii="Arial" w:hAnsi="Arial" w:cs="Arial"/>
        </w:rPr>
        <w:t xml:space="preserve">A submission by Dublin City University (DCU) states that DCU continues to expand in an effort to respond to the demographic pressures in the Dublin and north Leinster regions in particular and the acquisition of this 9.7 acre field, which abuts the Glasnevin campus eastern boundary, in 2019 is to provide additional land for capacity growth into the future. They state that the land in question is landlocked with the majority of its western boundary adjoining the DCU Glasnevin campus. DCU has prepared a masterplan for its academic campuses that includes the future development on this land. DCU state that they have planning permission for 1230 new on-campus beds on lands adjacent to these lands at its Glasnevin campus and have ambitions to build a further 500-600 student beds. DCU state that this is aligned with national policy in terms of the provision of additional affordable on-campus student accommodation that will help reduce the use of private rental accommodation by students.   </w:t>
      </w:r>
    </w:p>
    <w:p w14:paraId="046F1373" w14:textId="77777777" w:rsidR="00111CAF" w:rsidRPr="00B649BE" w:rsidRDefault="00111CAF" w:rsidP="00111CAF">
      <w:pPr>
        <w:spacing w:after="0" w:line="240" w:lineRule="auto"/>
        <w:jc w:val="both"/>
        <w:rPr>
          <w:rFonts w:ascii="Arial" w:hAnsi="Arial" w:cs="Arial"/>
        </w:rPr>
      </w:pPr>
    </w:p>
    <w:p w14:paraId="3449DD26" w14:textId="77777777" w:rsidR="00111CAF" w:rsidRPr="00B649BE" w:rsidRDefault="00111CAF" w:rsidP="00111CAF">
      <w:pPr>
        <w:spacing w:after="0" w:line="240" w:lineRule="auto"/>
        <w:jc w:val="both"/>
        <w:rPr>
          <w:rFonts w:ascii="Arial" w:hAnsi="Arial" w:cs="Arial"/>
        </w:rPr>
      </w:pPr>
      <w:r w:rsidRPr="00B649BE">
        <w:rPr>
          <w:rFonts w:ascii="Arial" w:hAnsi="Arial" w:cs="Arial"/>
        </w:rPr>
        <w:t xml:space="preserve">DCU state that the University plays an important role in the economic, societal, cultural and sporting activities of Dublin City and the broader region and the rezoning of these lands will </w:t>
      </w:r>
      <w:r w:rsidRPr="00B649BE">
        <w:rPr>
          <w:rFonts w:ascii="Arial" w:hAnsi="Arial" w:cs="Arial"/>
        </w:rPr>
        <w:lastRenderedPageBreak/>
        <w:t>help the University provide additional capacity to respond to the regional demographic demands for access to third level education in the decade ahead.</w:t>
      </w:r>
    </w:p>
    <w:p w14:paraId="10B5C164" w14:textId="77777777" w:rsidR="002A1CA9" w:rsidRPr="00B649BE" w:rsidRDefault="002A1CA9" w:rsidP="0091605B">
      <w:pPr>
        <w:spacing w:after="0" w:line="240" w:lineRule="auto"/>
        <w:jc w:val="both"/>
        <w:rPr>
          <w:rFonts w:ascii="Arial" w:hAnsi="Arial" w:cs="Arial"/>
        </w:rPr>
      </w:pPr>
    </w:p>
    <w:p w14:paraId="27C8D0DA" w14:textId="77777777" w:rsidR="002A1CA9" w:rsidRPr="00B649BE" w:rsidRDefault="002A1CA9" w:rsidP="0091605B">
      <w:pPr>
        <w:spacing w:after="0" w:line="240" w:lineRule="auto"/>
        <w:jc w:val="both"/>
        <w:rPr>
          <w:rFonts w:ascii="Arial" w:hAnsi="Arial" w:cs="Arial"/>
          <w:b/>
          <w:u w:val="single"/>
        </w:rPr>
      </w:pPr>
      <w:r w:rsidRPr="00B649BE">
        <w:rPr>
          <w:rFonts w:ascii="Arial" w:hAnsi="Arial" w:cs="Arial"/>
          <w:b/>
          <w:u w:val="single"/>
        </w:rPr>
        <w:t>Chief Executive’s Response</w:t>
      </w:r>
    </w:p>
    <w:p w14:paraId="5E010586" w14:textId="77777777" w:rsidR="002A1CA9" w:rsidRPr="00B649BE" w:rsidRDefault="000D7934" w:rsidP="0091605B">
      <w:pPr>
        <w:spacing w:after="0" w:line="240" w:lineRule="auto"/>
        <w:jc w:val="both"/>
        <w:rPr>
          <w:rFonts w:ascii="Arial" w:hAnsi="Arial" w:cs="Arial"/>
          <w:b/>
          <w:u w:val="single"/>
        </w:rPr>
      </w:pPr>
      <w:r w:rsidRPr="00B649BE">
        <w:rPr>
          <w:rFonts w:ascii="Arial" w:hAnsi="Arial" w:cs="Arial"/>
        </w:rPr>
        <w:t>The content of the submission is noted.</w:t>
      </w:r>
    </w:p>
    <w:p w14:paraId="683DC6B6" w14:textId="77777777" w:rsidR="000D7934" w:rsidRPr="00B649BE" w:rsidRDefault="000D7934" w:rsidP="0091605B">
      <w:pPr>
        <w:spacing w:after="0" w:line="240" w:lineRule="auto"/>
        <w:jc w:val="both"/>
        <w:rPr>
          <w:rFonts w:ascii="Arial" w:hAnsi="Arial" w:cs="Arial"/>
        </w:rPr>
      </w:pPr>
    </w:p>
    <w:p w14:paraId="24FD1693" w14:textId="77777777" w:rsidR="002A1CA9" w:rsidRPr="00B649BE" w:rsidRDefault="002A1CA9" w:rsidP="0091605B">
      <w:pPr>
        <w:spacing w:after="0" w:line="240" w:lineRule="auto"/>
        <w:jc w:val="both"/>
        <w:rPr>
          <w:rFonts w:ascii="Arial" w:hAnsi="Arial" w:cs="Arial"/>
          <w:b/>
          <w:u w:val="single"/>
        </w:rPr>
      </w:pPr>
      <w:r w:rsidRPr="00B649BE">
        <w:rPr>
          <w:rFonts w:ascii="Arial" w:hAnsi="Arial" w:cs="Arial"/>
          <w:b/>
          <w:u w:val="single"/>
        </w:rPr>
        <w:t>Recommendation</w:t>
      </w:r>
    </w:p>
    <w:p w14:paraId="1C57D2CE" w14:textId="77777777" w:rsidR="002A1CA9" w:rsidRPr="00B649BE" w:rsidRDefault="002A1CA9" w:rsidP="0091605B">
      <w:pPr>
        <w:spacing w:after="0" w:line="240" w:lineRule="auto"/>
        <w:jc w:val="both"/>
        <w:rPr>
          <w:rFonts w:ascii="Arial" w:hAnsi="Arial" w:cs="Arial"/>
        </w:rPr>
      </w:pPr>
      <w:r w:rsidRPr="00B649BE">
        <w:rPr>
          <w:rFonts w:ascii="Arial" w:hAnsi="Arial" w:cs="Arial"/>
        </w:rPr>
        <w:t>Submission is noted; no change recommended.</w:t>
      </w:r>
    </w:p>
    <w:p w14:paraId="703EF4A9" w14:textId="77777777" w:rsidR="003C31B5" w:rsidRPr="00B649BE" w:rsidRDefault="003C31B5" w:rsidP="0091605B">
      <w:pPr>
        <w:spacing w:after="0" w:line="240" w:lineRule="auto"/>
        <w:jc w:val="both"/>
        <w:rPr>
          <w:rFonts w:ascii="Arial" w:hAnsi="Arial" w:cs="Arial"/>
        </w:rPr>
      </w:pPr>
    </w:p>
    <w:p w14:paraId="3A3CF0B4" w14:textId="77777777" w:rsidR="00C224BB" w:rsidRPr="00B649BE" w:rsidRDefault="00C224BB" w:rsidP="0091605B">
      <w:pPr>
        <w:spacing w:after="0" w:line="240" w:lineRule="auto"/>
        <w:jc w:val="both"/>
        <w:rPr>
          <w:rFonts w:ascii="Arial" w:hAnsi="Arial" w:cs="Arial"/>
          <w:b/>
          <w:u w:val="single"/>
        </w:rPr>
      </w:pPr>
      <w:r w:rsidRPr="00B649BE">
        <w:rPr>
          <w:rFonts w:ascii="Arial" w:hAnsi="Arial" w:cs="Arial"/>
          <w:b/>
          <w:u w:val="single"/>
        </w:rPr>
        <w:t>Recommendation to City Council</w:t>
      </w:r>
    </w:p>
    <w:p w14:paraId="4EEB063A" w14:textId="55E6BFC2" w:rsidR="00CC1132" w:rsidRPr="00B649BE" w:rsidRDefault="00C224BB" w:rsidP="0091605B">
      <w:pPr>
        <w:spacing w:after="0" w:line="240" w:lineRule="auto"/>
        <w:jc w:val="both"/>
        <w:rPr>
          <w:rFonts w:ascii="Arial" w:hAnsi="Arial" w:cs="Arial"/>
        </w:rPr>
      </w:pPr>
      <w:r w:rsidRPr="00B649BE">
        <w:rPr>
          <w:rFonts w:ascii="Arial" w:hAnsi="Arial" w:cs="Arial"/>
        </w:rPr>
        <w:t xml:space="preserve">Having regard to the submissions received and to the Chief Executive’s Response to the issues raised therein, it is recommended that the City Council adopt the </w:t>
      </w:r>
      <w:r w:rsidR="006F3770" w:rsidRPr="00B649BE">
        <w:rPr>
          <w:rFonts w:ascii="Arial" w:hAnsi="Arial" w:cs="Arial"/>
        </w:rPr>
        <w:t>Proposed Variation (No. 2</w:t>
      </w:r>
      <w:r w:rsidRPr="00B649BE">
        <w:rPr>
          <w:rFonts w:ascii="Arial" w:hAnsi="Arial" w:cs="Arial"/>
        </w:rPr>
        <w:t>) of the D</w:t>
      </w:r>
      <w:r w:rsidR="00ED2E67" w:rsidRPr="00B649BE">
        <w:rPr>
          <w:rFonts w:ascii="Arial" w:hAnsi="Arial" w:cs="Arial"/>
        </w:rPr>
        <w:t xml:space="preserve">ublin City Development Plan 2022-2028 </w:t>
      </w:r>
      <w:r w:rsidR="00CC1132" w:rsidRPr="00B649BE">
        <w:rPr>
          <w:rFonts w:ascii="Arial" w:hAnsi="Arial" w:cs="Arial"/>
        </w:rPr>
        <w:t>to change the land use zoning of lands adjacent to Dublin City University (DCU) Glasnevin Campus and Albert College Park, Glasnevin, Dublin 9 from Zoning Objective Z12 Institutional Land (Future Development Potential) to Zoning Objective Z15 Community and Social Infrastructure.</w:t>
      </w:r>
    </w:p>
    <w:p w14:paraId="295ABAEF" w14:textId="77777777" w:rsidR="00261B75" w:rsidRPr="00B649BE" w:rsidRDefault="00261B75" w:rsidP="00261B75">
      <w:pPr>
        <w:pStyle w:val="Heading1"/>
        <w:spacing w:line="240" w:lineRule="auto"/>
        <w:jc w:val="both"/>
        <w:rPr>
          <w:rFonts w:eastAsia="Calibri"/>
          <w:sz w:val="22"/>
          <w:szCs w:val="22"/>
        </w:rPr>
      </w:pPr>
      <w:bookmarkStart w:id="1" w:name="_Toc71895424"/>
      <w:bookmarkStart w:id="2" w:name="_Toc73547215"/>
      <w:r w:rsidRPr="00B649BE">
        <w:rPr>
          <w:rFonts w:eastAsia="Calibri"/>
          <w:sz w:val="22"/>
          <w:szCs w:val="22"/>
        </w:rPr>
        <w:t xml:space="preserve">Resolution on Adopting Variation </w:t>
      </w:r>
      <w:bookmarkEnd w:id="1"/>
      <w:bookmarkEnd w:id="2"/>
      <w:r w:rsidR="006F5902" w:rsidRPr="00B649BE">
        <w:rPr>
          <w:rFonts w:eastAsia="Calibri"/>
          <w:sz w:val="22"/>
          <w:szCs w:val="22"/>
        </w:rPr>
        <w:t>No. 2</w:t>
      </w:r>
    </w:p>
    <w:p w14:paraId="18C230D4" w14:textId="77777777" w:rsidR="00261B75" w:rsidRPr="00B649BE" w:rsidRDefault="00261B75" w:rsidP="00261B75">
      <w:pPr>
        <w:spacing w:after="0" w:line="240" w:lineRule="auto"/>
        <w:jc w:val="both"/>
        <w:rPr>
          <w:rFonts w:ascii="Arial" w:eastAsia="Times New Roman" w:hAnsi="Arial" w:cs="Arial"/>
          <w:lang w:val="en-GB"/>
        </w:rPr>
      </w:pPr>
      <w:r w:rsidRPr="00B649BE">
        <w:rPr>
          <w:rFonts w:ascii="Arial" w:eastAsia="Times New Roman" w:hAnsi="Arial" w:cs="Arial"/>
          <w:lang w:val="en-GB"/>
        </w:rPr>
        <w:t xml:space="preserve">I recommend that the Elected Members adopt the following resolution:  </w:t>
      </w:r>
    </w:p>
    <w:p w14:paraId="6CD7EBDC" w14:textId="77777777" w:rsidR="00261B75" w:rsidRPr="00B649BE" w:rsidRDefault="00261B75" w:rsidP="00261B75">
      <w:pPr>
        <w:spacing w:after="0" w:line="240" w:lineRule="auto"/>
        <w:jc w:val="both"/>
        <w:rPr>
          <w:rFonts w:ascii="Arial" w:eastAsia="Times New Roman" w:hAnsi="Arial" w:cs="Arial"/>
          <w:lang w:val="en-GB"/>
        </w:rPr>
      </w:pPr>
    </w:p>
    <w:p w14:paraId="328055A0" w14:textId="6895312C" w:rsidR="00261B75" w:rsidRPr="002F51A3" w:rsidRDefault="00261B75" w:rsidP="00261B75">
      <w:pPr>
        <w:spacing w:after="0" w:line="240" w:lineRule="auto"/>
        <w:jc w:val="both"/>
        <w:rPr>
          <w:rFonts w:ascii="Arial" w:hAnsi="Arial" w:cs="Arial"/>
          <w:b/>
          <w:i/>
        </w:rPr>
      </w:pPr>
      <w:r w:rsidRPr="002F51A3">
        <w:rPr>
          <w:rFonts w:ascii="Arial" w:hAnsi="Arial" w:cs="Arial"/>
          <w:b/>
          <w:i/>
        </w:rPr>
        <w:t xml:space="preserve">‘The Members of the authority having considered the proposed variation and the </w:t>
      </w:r>
      <w:r w:rsidR="00CC1132" w:rsidRPr="002F51A3">
        <w:rPr>
          <w:rFonts w:ascii="Arial" w:hAnsi="Arial" w:cs="Arial"/>
          <w:b/>
          <w:i/>
        </w:rPr>
        <w:t>Chief Executive’s Report</w:t>
      </w:r>
      <w:r w:rsidRPr="002F51A3">
        <w:rPr>
          <w:rFonts w:ascii="Arial" w:hAnsi="Arial" w:cs="Arial"/>
          <w:b/>
          <w:i/>
        </w:rPr>
        <w:t>, and the issues raised, the proper planning and sustainable development of the City, the statutory obligations of the local authority and the relevant policies or objectives of the Government or of any Minister of the Government; the City Council resolves that Vari</w:t>
      </w:r>
      <w:r w:rsidR="00CC1132" w:rsidRPr="002F51A3">
        <w:rPr>
          <w:rFonts w:ascii="Arial" w:hAnsi="Arial" w:cs="Arial"/>
          <w:b/>
          <w:i/>
        </w:rPr>
        <w:t>ation No. 2</w:t>
      </w:r>
      <w:r w:rsidRPr="002F51A3">
        <w:rPr>
          <w:rFonts w:ascii="Arial" w:hAnsi="Arial" w:cs="Arial"/>
          <w:b/>
          <w:i/>
        </w:rPr>
        <w:t xml:space="preserve"> of the Dublin City Development Plan 2022-2028 is hereby made and that the necessary notices </w:t>
      </w:r>
      <w:r w:rsidR="00CC1132" w:rsidRPr="002F51A3">
        <w:rPr>
          <w:rFonts w:ascii="Arial" w:hAnsi="Arial" w:cs="Arial"/>
          <w:b/>
          <w:i/>
        </w:rPr>
        <w:t>of the making of Variation No. 2</w:t>
      </w:r>
      <w:r w:rsidRPr="002F51A3">
        <w:rPr>
          <w:rFonts w:ascii="Arial" w:hAnsi="Arial" w:cs="Arial"/>
          <w:b/>
          <w:i/>
        </w:rPr>
        <w:t xml:space="preserve"> of the Dublin City Development Plan 2022-2028 be published’.</w:t>
      </w:r>
    </w:p>
    <w:p w14:paraId="0061BAF6" w14:textId="77777777" w:rsidR="00261B75" w:rsidRPr="00B649BE" w:rsidRDefault="00261B75" w:rsidP="0016733F">
      <w:pPr>
        <w:spacing w:after="0" w:line="240" w:lineRule="auto"/>
        <w:jc w:val="both"/>
        <w:rPr>
          <w:rFonts w:ascii="Arial" w:eastAsia="Calibri" w:hAnsi="Arial" w:cs="Arial"/>
          <w:lang w:val="en-GB"/>
        </w:rPr>
      </w:pPr>
    </w:p>
    <w:p w14:paraId="404E2F0E" w14:textId="0CD333E9" w:rsidR="0016733F" w:rsidRPr="00B649BE" w:rsidRDefault="0016733F" w:rsidP="0016733F">
      <w:pPr>
        <w:spacing w:after="0" w:line="240" w:lineRule="auto"/>
        <w:jc w:val="both"/>
        <w:rPr>
          <w:rFonts w:ascii="Arial" w:eastAsia="Calibri" w:hAnsi="Arial" w:cs="Arial"/>
          <w:lang w:val="en-GB"/>
        </w:rPr>
      </w:pPr>
      <w:r w:rsidRPr="00B649BE">
        <w:rPr>
          <w:rFonts w:ascii="Arial" w:eastAsia="Calibri" w:hAnsi="Arial" w:cs="Arial"/>
          <w:lang w:val="en-GB"/>
        </w:rPr>
        <w:t xml:space="preserve">Dated this day the </w:t>
      </w:r>
      <w:r w:rsidR="004C5DD5">
        <w:rPr>
          <w:rFonts w:ascii="Arial" w:eastAsia="Calibri" w:hAnsi="Arial" w:cs="Arial"/>
          <w:lang w:val="en-GB"/>
        </w:rPr>
        <w:t>28</w:t>
      </w:r>
      <w:r w:rsidR="00437EF0">
        <w:rPr>
          <w:rFonts w:ascii="Arial" w:eastAsia="Calibri" w:hAnsi="Arial" w:cs="Arial"/>
          <w:lang w:val="en-GB"/>
        </w:rPr>
        <w:t xml:space="preserve">th </w:t>
      </w:r>
      <w:r w:rsidR="00CC1132" w:rsidRPr="00B649BE">
        <w:rPr>
          <w:rFonts w:ascii="Arial" w:eastAsia="Calibri" w:hAnsi="Arial" w:cs="Arial"/>
          <w:lang w:val="en-GB"/>
        </w:rPr>
        <w:t>November</w:t>
      </w:r>
      <w:r w:rsidRPr="00B649BE">
        <w:rPr>
          <w:rFonts w:ascii="Arial" w:eastAsia="Calibri" w:hAnsi="Arial" w:cs="Arial"/>
          <w:lang w:val="en-GB"/>
        </w:rPr>
        <w:t xml:space="preserve"> 2023.</w:t>
      </w:r>
    </w:p>
    <w:p w14:paraId="12701511" w14:textId="77777777" w:rsidR="0016733F" w:rsidRPr="00B649BE" w:rsidRDefault="0016733F" w:rsidP="0091605B">
      <w:pPr>
        <w:spacing w:after="0" w:line="240" w:lineRule="auto"/>
        <w:jc w:val="both"/>
        <w:rPr>
          <w:rFonts w:ascii="Arial" w:hAnsi="Arial" w:cs="Arial"/>
        </w:rPr>
      </w:pPr>
    </w:p>
    <w:p w14:paraId="70E4DB07" w14:textId="77777777" w:rsidR="0016733F" w:rsidRPr="00B649BE" w:rsidRDefault="00CC1132" w:rsidP="0016733F">
      <w:pPr>
        <w:spacing w:after="0" w:line="240" w:lineRule="auto"/>
        <w:jc w:val="both"/>
        <w:rPr>
          <w:rFonts w:ascii="Arial" w:hAnsi="Arial" w:cs="Arial"/>
          <w:b/>
          <w:u w:val="single"/>
        </w:rPr>
      </w:pPr>
      <w:r w:rsidRPr="00B649BE">
        <w:rPr>
          <w:rFonts w:ascii="Arial" w:hAnsi="Arial" w:cs="Arial"/>
          <w:b/>
          <w:u w:val="single"/>
        </w:rPr>
        <w:t>Richard Shakespeare</w:t>
      </w:r>
    </w:p>
    <w:p w14:paraId="16B3A20B" w14:textId="77777777" w:rsidR="0016733F" w:rsidRPr="00B649BE" w:rsidRDefault="0016733F" w:rsidP="00261B75">
      <w:pPr>
        <w:spacing w:after="0" w:line="240" w:lineRule="auto"/>
        <w:jc w:val="both"/>
        <w:rPr>
          <w:rFonts w:ascii="Arial" w:hAnsi="Arial" w:cs="Arial"/>
          <w:b/>
        </w:rPr>
      </w:pPr>
      <w:r w:rsidRPr="00B649BE">
        <w:rPr>
          <w:rFonts w:ascii="Arial" w:hAnsi="Arial" w:cs="Arial"/>
          <w:b/>
        </w:rPr>
        <w:t xml:space="preserve">Chief Executive </w:t>
      </w:r>
    </w:p>
    <w:sectPr w:rsidR="0016733F" w:rsidRPr="00B649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1E3CE1"/>
    <w:multiLevelType w:val="hybridMultilevel"/>
    <w:tmpl w:val="AD202BF8"/>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34D57B35"/>
    <w:multiLevelType w:val="hybridMultilevel"/>
    <w:tmpl w:val="FEA6B4D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496C6F94"/>
    <w:multiLevelType w:val="hybridMultilevel"/>
    <w:tmpl w:val="981837E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6D7861C1"/>
    <w:multiLevelType w:val="hybridMultilevel"/>
    <w:tmpl w:val="0E7293A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24BB"/>
    <w:rsid w:val="00022182"/>
    <w:rsid w:val="00033A14"/>
    <w:rsid w:val="00034ECD"/>
    <w:rsid w:val="0005584B"/>
    <w:rsid w:val="000777FD"/>
    <w:rsid w:val="00083885"/>
    <w:rsid w:val="000855E0"/>
    <w:rsid w:val="000958F2"/>
    <w:rsid w:val="000B1981"/>
    <w:rsid w:val="000B21E7"/>
    <w:rsid w:val="000B6EAD"/>
    <w:rsid w:val="000D6E75"/>
    <w:rsid w:val="000D7934"/>
    <w:rsid w:val="000E6A78"/>
    <w:rsid w:val="000F5DEA"/>
    <w:rsid w:val="0010089C"/>
    <w:rsid w:val="00111CAF"/>
    <w:rsid w:val="00114253"/>
    <w:rsid w:val="001166EC"/>
    <w:rsid w:val="00121AC5"/>
    <w:rsid w:val="0015589D"/>
    <w:rsid w:val="0016380E"/>
    <w:rsid w:val="0016733F"/>
    <w:rsid w:val="00186AB8"/>
    <w:rsid w:val="00186C21"/>
    <w:rsid w:val="001E1560"/>
    <w:rsid w:val="001E5F19"/>
    <w:rsid w:val="00202F2E"/>
    <w:rsid w:val="00222BC4"/>
    <w:rsid w:val="00231993"/>
    <w:rsid w:val="00251DD2"/>
    <w:rsid w:val="00261B75"/>
    <w:rsid w:val="002902FA"/>
    <w:rsid w:val="002A1CA9"/>
    <w:rsid w:val="002A5192"/>
    <w:rsid w:val="002A5944"/>
    <w:rsid w:val="002B20D9"/>
    <w:rsid w:val="002B6805"/>
    <w:rsid w:val="002B7336"/>
    <w:rsid w:val="002C2EE5"/>
    <w:rsid w:val="002D20D9"/>
    <w:rsid w:val="002E6857"/>
    <w:rsid w:val="002F29A2"/>
    <w:rsid w:val="002F51A3"/>
    <w:rsid w:val="00302ABF"/>
    <w:rsid w:val="003301AC"/>
    <w:rsid w:val="00344A30"/>
    <w:rsid w:val="003716DE"/>
    <w:rsid w:val="00390BB2"/>
    <w:rsid w:val="003952A2"/>
    <w:rsid w:val="003C0A03"/>
    <w:rsid w:val="003C31B5"/>
    <w:rsid w:val="003E39FA"/>
    <w:rsid w:val="004110FB"/>
    <w:rsid w:val="004130BB"/>
    <w:rsid w:val="00437EF0"/>
    <w:rsid w:val="00462786"/>
    <w:rsid w:val="004A425C"/>
    <w:rsid w:val="004C5DD5"/>
    <w:rsid w:val="004D02A2"/>
    <w:rsid w:val="004D6352"/>
    <w:rsid w:val="004E46CF"/>
    <w:rsid w:val="004F523D"/>
    <w:rsid w:val="00515EF2"/>
    <w:rsid w:val="0054259C"/>
    <w:rsid w:val="005451BF"/>
    <w:rsid w:val="005453E0"/>
    <w:rsid w:val="0055545B"/>
    <w:rsid w:val="00560550"/>
    <w:rsid w:val="00561A5D"/>
    <w:rsid w:val="00562EF4"/>
    <w:rsid w:val="00563785"/>
    <w:rsid w:val="00573674"/>
    <w:rsid w:val="005761AA"/>
    <w:rsid w:val="00587058"/>
    <w:rsid w:val="005B1DB5"/>
    <w:rsid w:val="005D40B6"/>
    <w:rsid w:val="005D41F0"/>
    <w:rsid w:val="00630D39"/>
    <w:rsid w:val="0067140E"/>
    <w:rsid w:val="00677F08"/>
    <w:rsid w:val="006A23C7"/>
    <w:rsid w:val="006B55DD"/>
    <w:rsid w:val="006D21A7"/>
    <w:rsid w:val="006D5723"/>
    <w:rsid w:val="006D6793"/>
    <w:rsid w:val="006F3770"/>
    <w:rsid w:val="006F5902"/>
    <w:rsid w:val="00715D51"/>
    <w:rsid w:val="00725C9D"/>
    <w:rsid w:val="00726E58"/>
    <w:rsid w:val="0073392C"/>
    <w:rsid w:val="00733E2F"/>
    <w:rsid w:val="00743006"/>
    <w:rsid w:val="0074552B"/>
    <w:rsid w:val="00763865"/>
    <w:rsid w:val="00765A47"/>
    <w:rsid w:val="00771DD8"/>
    <w:rsid w:val="007748F3"/>
    <w:rsid w:val="007C223A"/>
    <w:rsid w:val="007E1B21"/>
    <w:rsid w:val="007E67CE"/>
    <w:rsid w:val="00800595"/>
    <w:rsid w:val="00806A64"/>
    <w:rsid w:val="008203C5"/>
    <w:rsid w:val="008230D4"/>
    <w:rsid w:val="00827115"/>
    <w:rsid w:val="00883532"/>
    <w:rsid w:val="008905DB"/>
    <w:rsid w:val="008C4B3A"/>
    <w:rsid w:val="008C7F57"/>
    <w:rsid w:val="008D580B"/>
    <w:rsid w:val="008E2AD4"/>
    <w:rsid w:val="008F779F"/>
    <w:rsid w:val="009144A9"/>
    <w:rsid w:val="0091605B"/>
    <w:rsid w:val="00927203"/>
    <w:rsid w:val="00933B0A"/>
    <w:rsid w:val="00944F9B"/>
    <w:rsid w:val="00946647"/>
    <w:rsid w:val="009466F3"/>
    <w:rsid w:val="0095007C"/>
    <w:rsid w:val="009630BD"/>
    <w:rsid w:val="00972A0B"/>
    <w:rsid w:val="009774BF"/>
    <w:rsid w:val="009830B4"/>
    <w:rsid w:val="009D4F45"/>
    <w:rsid w:val="009E77B8"/>
    <w:rsid w:val="00A01400"/>
    <w:rsid w:val="00A16A41"/>
    <w:rsid w:val="00A21118"/>
    <w:rsid w:val="00A43E29"/>
    <w:rsid w:val="00A7330E"/>
    <w:rsid w:val="00AA5914"/>
    <w:rsid w:val="00AB2DF5"/>
    <w:rsid w:val="00AB3500"/>
    <w:rsid w:val="00AC413C"/>
    <w:rsid w:val="00AD5256"/>
    <w:rsid w:val="00B1322F"/>
    <w:rsid w:val="00B13402"/>
    <w:rsid w:val="00B31C13"/>
    <w:rsid w:val="00B37C3A"/>
    <w:rsid w:val="00B42C5B"/>
    <w:rsid w:val="00B521E5"/>
    <w:rsid w:val="00B649BE"/>
    <w:rsid w:val="00B660E4"/>
    <w:rsid w:val="00B67792"/>
    <w:rsid w:val="00B73B66"/>
    <w:rsid w:val="00B97F59"/>
    <w:rsid w:val="00BB7E05"/>
    <w:rsid w:val="00BE4CC7"/>
    <w:rsid w:val="00BF313E"/>
    <w:rsid w:val="00C224BB"/>
    <w:rsid w:val="00C2439E"/>
    <w:rsid w:val="00C26348"/>
    <w:rsid w:val="00C5021E"/>
    <w:rsid w:val="00C83934"/>
    <w:rsid w:val="00C928C6"/>
    <w:rsid w:val="00CC1132"/>
    <w:rsid w:val="00CE5452"/>
    <w:rsid w:val="00CF6A92"/>
    <w:rsid w:val="00D10E83"/>
    <w:rsid w:val="00D13910"/>
    <w:rsid w:val="00D1644A"/>
    <w:rsid w:val="00D4415A"/>
    <w:rsid w:val="00D454C3"/>
    <w:rsid w:val="00D90447"/>
    <w:rsid w:val="00DA3184"/>
    <w:rsid w:val="00E0555C"/>
    <w:rsid w:val="00E12676"/>
    <w:rsid w:val="00E270F9"/>
    <w:rsid w:val="00E465FE"/>
    <w:rsid w:val="00E47F76"/>
    <w:rsid w:val="00E51056"/>
    <w:rsid w:val="00E52E4D"/>
    <w:rsid w:val="00E70962"/>
    <w:rsid w:val="00E934FE"/>
    <w:rsid w:val="00E96F62"/>
    <w:rsid w:val="00ED1AC0"/>
    <w:rsid w:val="00ED28C0"/>
    <w:rsid w:val="00ED2E67"/>
    <w:rsid w:val="00EE113A"/>
    <w:rsid w:val="00EE518E"/>
    <w:rsid w:val="00FA587C"/>
    <w:rsid w:val="00FB56CB"/>
    <w:rsid w:val="00FE1267"/>
    <w:rsid w:val="00FE45DE"/>
    <w:rsid w:val="00FF51FE"/>
    <w:rsid w:val="00FF5EF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DA67F"/>
  <w15:chartTrackingRefBased/>
  <w15:docId w15:val="{FFD91F27-F33F-4C4C-8F56-012028124E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6733F"/>
    <w:pPr>
      <w:keepNext/>
      <w:keepLines/>
      <w:spacing w:before="240" w:after="0"/>
      <w:outlineLvl w:val="0"/>
    </w:pPr>
    <w:rPr>
      <w:rFonts w:ascii="Arial" w:eastAsia="Times New Roman" w:hAnsi="Arial" w:cs="Arial"/>
      <w:b/>
      <w:sz w:val="24"/>
      <w:szCs w:val="24"/>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E7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77B8"/>
    <w:pPr>
      <w:ind w:left="720"/>
      <w:contextualSpacing/>
    </w:pPr>
  </w:style>
  <w:style w:type="character" w:customStyle="1" w:styleId="Heading1Char">
    <w:name w:val="Heading 1 Char"/>
    <w:basedOn w:val="DefaultParagraphFont"/>
    <w:link w:val="Heading1"/>
    <w:uiPriority w:val="9"/>
    <w:rsid w:val="0016733F"/>
    <w:rPr>
      <w:rFonts w:ascii="Arial" w:eastAsia="Times New Roman" w:hAnsi="Arial" w:cs="Arial"/>
      <w:b/>
      <w:sz w:val="24"/>
      <w:szCs w:val="24"/>
      <w:u w:val="single"/>
      <w:lang w:val="en-GB"/>
    </w:rPr>
  </w:style>
  <w:style w:type="character" w:styleId="CommentReference">
    <w:name w:val="annotation reference"/>
    <w:basedOn w:val="DefaultParagraphFont"/>
    <w:uiPriority w:val="99"/>
    <w:semiHidden/>
    <w:unhideWhenUsed/>
    <w:rsid w:val="00B13402"/>
    <w:rPr>
      <w:sz w:val="16"/>
      <w:szCs w:val="16"/>
    </w:rPr>
  </w:style>
  <w:style w:type="paragraph" w:styleId="CommentText">
    <w:name w:val="annotation text"/>
    <w:basedOn w:val="Normal"/>
    <w:link w:val="CommentTextChar"/>
    <w:uiPriority w:val="99"/>
    <w:semiHidden/>
    <w:unhideWhenUsed/>
    <w:rsid w:val="00B13402"/>
    <w:pPr>
      <w:spacing w:line="240" w:lineRule="auto"/>
    </w:pPr>
    <w:rPr>
      <w:sz w:val="20"/>
      <w:szCs w:val="20"/>
    </w:rPr>
  </w:style>
  <w:style w:type="character" w:customStyle="1" w:styleId="CommentTextChar">
    <w:name w:val="Comment Text Char"/>
    <w:basedOn w:val="DefaultParagraphFont"/>
    <w:link w:val="CommentText"/>
    <w:uiPriority w:val="99"/>
    <w:semiHidden/>
    <w:rsid w:val="00B13402"/>
    <w:rPr>
      <w:sz w:val="20"/>
      <w:szCs w:val="20"/>
    </w:rPr>
  </w:style>
  <w:style w:type="paragraph" w:styleId="CommentSubject">
    <w:name w:val="annotation subject"/>
    <w:basedOn w:val="CommentText"/>
    <w:next w:val="CommentText"/>
    <w:link w:val="CommentSubjectChar"/>
    <w:uiPriority w:val="99"/>
    <w:semiHidden/>
    <w:unhideWhenUsed/>
    <w:rsid w:val="00B13402"/>
    <w:rPr>
      <w:b/>
      <w:bCs/>
    </w:rPr>
  </w:style>
  <w:style w:type="character" w:customStyle="1" w:styleId="CommentSubjectChar">
    <w:name w:val="Comment Subject Char"/>
    <w:basedOn w:val="CommentTextChar"/>
    <w:link w:val="CommentSubject"/>
    <w:uiPriority w:val="99"/>
    <w:semiHidden/>
    <w:rsid w:val="00B13402"/>
    <w:rPr>
      <w:b/>
      <w:bCs/>
      <w:sz w:val="20"/>
      <w:szCs w:val="20"/>
    </w:rPr>
  </w:style>
  <w:style w:type="paragraph" w:styleId="BalloonText">
    <w:name w:val="Balloon Text"/>
    <w:basedOn w:val="Normal"/>
    <w:link w:val="BalloonTextChar"/>
    <w:uiPriority w:val="99"/>
    <w:semiHidden/>
    <w:unhideWhenUsed/>
    <w:rsid w:val="00B134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340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434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1961</Words>
  <Characters>11178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Dublin City Council</Company>
  <LinksUpToDate>false</LinksUpToDate>
  <CharactersWithSpaces>13113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Fidelma Fahey</dc:creator>
  <cp:keywords/>
  <dc:description/>
  <cp:lastModifiedBy>Fidelma Fahey</cp:lastModifiedBy>
  <cp:revision>2</cp:revision>
  <cp:lastPrinted>2023-11-16T16:11:00Z</cp:lastPrinted>
  <dcterms:created xsi:type="dcterms:W3CDTF">2023-11-27T12:06:00Z</dcterms:created>
  <dcterms:modified xsi:type="dcterms:W3CDTF">2023-11-27T12:06:00Z</dcterms:modified>
</cp:coreProperties>
</file>